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3C1F93E" w:rsidR="00F110CD" w:rsidRPr="002C689C" w:rsidRDefault="00D94A01" w:rsidP="00F110CD">
      <w:pPr>
        <w:pStyle w:val="Header"/>
        <w:tabs>
          <w:tab w:val="right" w:pos="9639"/>
        </w:tabs>
        <w:rPr>
          <w:noProof w:val="0"/>
          <w:sz w:val="24"/>
          <w:szCs w:val="24"/>
          <w:highlight w:val="yellow"/>
        </w:rPr>
      </w:pPr>
      <w:bookmarkStart w:id="0" w:name="_Hlk37418177"/>
      <w:r w:rsidRPr="002C689C">
        <w:rPr>
          <w:bCs/>
          <w:noProof w:val="0"/>
          <w:sz w:val="24"/>
          <w:szCs w:val="24"/>
        </w:rPr>
        <w:t>3GPP TSG RAN WG1 #10</w:t>
      </w:r>
      <w:r w:rsidR="00C602A0" w:rsidRPr="002C689C">
        <w:rPr>
          <w:bCs/>
          <w:noProof w:val="0"/>
          <w:sz w:val="24"/>
          <w:szCs w:val="24"/>
        </w:rPr>
        <w:t>8</w:t>
      </w:r>
      <w:r w:rsidRPr="002C689C">
        <w:rPr>
          <w:bCs/>
          <w:noProof w:val="0"/>
          <w:sz w:val="24"/>
          <w:szCs w:val="24"/>
        </w:rPr>
        <w:t>-e</w:t>
      </w:r>
      <w:r w:rsidR="001348FE" w:rsidRPr="002C689C">
        <w:rPr>
          <w:noProof w:val="0"/>
        </w:rPr>
        <w:tab/>
      </w:r>
      <w:r w:rsidR="00206644" w:rsidRPr="002C689C">
        <w:rPr>
          <w:bCs/>
          <w:noProof w:val="0"/>
          <w:sz w:val="24"/>
          <w:szCs w:val="24"/>
        </w:rPr>
        <w:t>R1-2</w:t>
      </w:r>
      <w:r w:rsidR="009B063D" w:rsidRPr="002C689C">
        <w:rPr>
          <w:bCs/>
          <w:noProof w:val="0"/>
          <w:sz w:val="24"/>
          <w:szCs w:val="24"/>
        </w:rPr>
        <w:t>2</w:t>
      </w:r>
      <w:r w:rsidR="00123E6C">
        <w:rPr>
          <w:bCs/>
          <w:noProof w:val="0"/>
          <w:sz w:val="24"/>
          <w:szCs w:val="24"/>
        </w:rPr>
        <w:t>01012</w:t>
      </w:r>
    </w:p>
    <w:p w14:paraId="30E02940" w14:textId="5233B21E" w:rsidR="00CA26CE" w:rsidRPr="002C689C" w:rsidRDefault="00D94A01" w:rsidP="00D94A01">
      <w:pPr>
        <w:pStyle w:val="Header"/>
        <w:spacing w:line="276" w:lineRule="auto"/>
        <w:rPr>
          <w:bCs/>
          <w:noProof w:val="0"/>
          <w:sz w:val="24"/>
          <w:szCs w:val="24"/>
        </w:rPr>
      </w:pPr>
      <w:r w:rsidRPr="002C689C">
        <w:rPr>
          <w:bCs/>
          <w:noProof w:val="0"/>
          <w:sz w:val="24"/>
          <w:szCs w:val="24"/>
        </w:rPr>
        <w:t xml:space="preserve">e-Meeting, </w:t>
      </w:r>
      <w:r w:rsidR="00C602A0" w:rsidRPr="002C689C">
        <w:rPr>
          <w:bCs/>
          <w:noProof w:val="0"/>
          <w:sz w:val="24"/>
          <w:szCs w:val="24"/>
        </w:rPr>
        <w:t>February</w:t>
      </w:r>
      <w:r w:rsidRPr="002C689C">
        <w:rPr>
          <w:bCs/>
          <w:noProof w:val="0"/>
          <w:sz w:val="24"/>
          <w:szCs w:val="24"/>
        </w:rPr>
        <w:t xml:space="preserve"> </w:t>
      </w:r>
      <w:r w:rsidR="00C602A0" w:rsidRPr="002C689C">
        <w:rPr>
          <w:bCs/>
          <w:noProof w:val="0"/>
          <w:sz w:val="24"/>
          <w:szCs w:val="24"/>
        </w:rPr>
        <w:t>21</w:t>
      </w:r>
      <w:r w:rsidRPr="002C689C">
        <w:rPr>
          <w:bCs/>
          <w:noProof w:val="0"/>
          <w:sz w:val="24"/>
          <w:szCs w:val="24"/>
        </w:rPr>
        <w:t xml:space="preserve"> –</w:t>
      </w:r>
      <w:r w:rsidR="001E318F" w:rsidRPr="002C689C">
        <w:rPr>
          <w:bCs/>
          <w:noProof w:val="0"/>
          <w:sz w:val="24"/>
          <w:szCs w:val="24"/>
        </w:rPr>
        <w:t xml:space="preserve"> </w:t>
      </w:r>
      <w:r w:rsidR="00C602A0" w:rsidRPr="002C689C">
        <w:rPr>
          <w:bCs/>
          <w:noProof w:val="0"/>
          <w:sz w:val="24"/>
          <w:szCs w:val="24"/>
        </w:rPr>
        <w:t>March 3</w:t>
      </w:r>
      <w:r w:rsidRPr="002C689C">
        <w:rPr>
          <w:bCs/>
          <w:noProof w:val="0"/>
          <w:sz w:val="24"/>
          <w:szCs w:val="24"/>
        </w:rPr>
        <w:t>, 202</w:t>
      </w:r>
      <w:r w:rsidR="00FA508F" w:rsidRPr="002C689C">
        <w:rPr>
          <w:bCs/>
          <w:noProof w:val="0"/>
          <w:sz w:val="24"/>
          <w:szCs w:val="24"/>
        </w:rPr>
        <w:t>2</w:t>
      </w:r>
    </w:p>
    <w:bookmarkEnd w:id="0"/>
    <w:p w14:paraId="2CFE1919" w14:textId="77777777" w:rsidR="00850D96" w:rsidRPr="002C689C" w:rsidRDefault="00850D96" w:rsidP="00CA26CE">
      <w:pPr>
        <w:pStyle w:val="Header"/>
        <w:rPr>
          <w:bCs/>
          <w:noProof w:val="0"/>
          <w:sz w:val="24"/>
          <w:lang w:eastAsia="ja-JP"/>
        </w:rPr>
      </w:pPr>
    </w:p>
    <w:p w14:paraId="30E02941" w14:textId="68ADBC29" w:rsidR="0034111C" w:rsidRPr="002C689C" w:rsidRDefault="0034111C" w:rsidP="16512788">
      <w:pPr>
        <w:pStyle w:val="CRCoverPage"/>
        <w:rPr>
          <w:rFonts w:cs="Arial"/>
          <w:b/>
          <w:bCs/>
          <w:sz w:val="24"/>
          <w:szCs w:val="24"/>
          <w:lang w:val="en-US" w:eastAsia="ja-JP"/>
        </w:rPr>
      </w:pPr>
      <w:r w:rsidRPr="002C689C">
        <w:rPr>
          <w:rFonts w:cs="Arial"/>
          <w:b/>
          <w:bCs/>
          <w:sz w:val="24"/>
          <w:szCs w:val="24"/>
          <w:lang w:val="en-US"/>
        </w:rPr>
        <w:t>Agenda item:</w:t>
      </w:r>
      <w:r w:rsidRPr="002C689C">
        <w:rPr>
          <w:rFonts w:cs="Arial"/>
          <w:b/>
          <w:bCs/>
          <w:sz w:val="24"/>
          <w:lang w:val="en-US"/>
        </w:rPr>
        <w:tab/>
      </w:r>
      <w:r w:rsidRPr="002C689C">
        <w:rPr>
          <w:rFonts w:cs="Arial"/>
          <w:b/>
          <w:bCs/>
          <w:sz w:val="24"/>
          <w:lang w:val="en-US"/>
        </w:rPr>
        <w:tab/>
      </w:r>
      <w:r w:rsidR="00C22327" w:rsidRPr="002C689C">
        <w:rPr>
          <w:rFonts w:cs="Arial"/>
          <w:b/>
          <w:bCs/>
          <w:sz w:val="24"/>
          <w:szCs w:val="24"/>
          <w:lang w:val="en-US"/>
        </w:rPr>
        <w:t>8.8.1.1</w:t>
      </w:r>
    </w:p>
    <w:p w14:paraId="30E02942" w14:textId="11CBDC88" w:rsidR="00E128F2" w:rsidRPr="002C689C" w:rsidRDefault="0034111C" w:rsidP="16512788">
      <w:pPr>
        <w:tabs>
          <w:tab w:val="left" w:pos="1985"/>
        </w:tabs>
        <w:spacing w:after="120"/>
        <w:ind w:left="1985" w:hanging="1985"/>
        <w:rPr>
          <w:rFonts w:ascii="Arial" w:hAnsi="Arial" w:cs="Arial"/>
          <w:b/>
          <w:bCs/>
          <w:sz w:val="24"/>
          <w:szCs w:val="24"/>
        </w:rPr>
      </w:pPr>
      <w:r w:rsidRPr="002C689C">
        <w:rPr>
          <w:rFonts w:ascii="Arial" w:hAnsi="Arial" w:cs="Arial"/>
          <w:b/>
          <w:bCs/>
          <w:sz w:val="24"/>
          <w:szCs w:val="24"/>
        </w:rPr>
        <w:t>Source:</w:t>
      </w:r>
      <w:r w:rsidRPr="002C689C">
        <w:rPr>
          <w:rFonts w:ascii="Arial" w:hAnsi="Arial" w:cs="Arial"/>
          <w:b/>
          <w:bCs/>
          <w:sz w:val="24"/>
        </w:rPr>
        <w:tab/>
      </w:r>
      <w:r w:rsidR="00013455" w:rsidRPr="002C689C">
        <w:rPr>
          <w:rFonts w:ascii="Arial" w:hAnsi="Arial" w:cs="Arial"/>
          <w:b/>
          <w:bCs/>
          <w:sz w:val="24"/>
          <w:szCs w:val="24"/>
        </w:rPr>
        <w:t xml:space="preserve">Nokia, </w:t>
      </w:r>
      <w:r w:rsidR="00E67802" w:rsidRPr="002C689C">
        <w:rPr>
          <w:rFonts w:ascii="Arial" w:hAnsi="Arial" w:cs="Arial"/>
          <w:b/>
          <w:bCs/>
          <w:sz w:val="24"/>
          <w:szCs w:val="24"/>
        </w:rPr>
        <w:t>Nokia</w:t>
      </w:r>
      <w:r w:rsidR="00013455" w:rsidRPr="002C689C">
        <w:rPr>
          <w:rFonts w:ascii="Arial" w:hAnsi="Arial" w:cs="Arial"/>
          <w:b/>
          <w:bCs/>
          <w:sz w:val="24"/>
          <w:szCs w:val="24"/>
        </w:rPr>
        <w:t xml:space="preserve"> Shanghai Bell</w:t>
      </w:r>
    </w:p>
    <w:p w14:paraId="30E02943" w14:textId="3A5DAC51" w:rsidR="0034111C" w:rsidRPr="002C689C" w:rsidRDefault="0034111C" w:rsidP="16512788">
      <w:pPr>
        <w:ind w:left="1985" w:hanging="1985"/>
        <w:rPr>
          <w:rFonts w:ascii="Arial" w:hAnsi="Arial" w:cs="Arial"/>
          <w:b/>
          <w:bCs/>
          <w:sz w:val="24"/>
          <w:szCs w:val="24"/>
        </w:rPr>
      </w:pPr>
      <w:r w:rsidRPr="002C689C">
        <w:rPr>
          <w:rFonts w:ascii="Arial" w:hAnsi="Arial" w:cs="Arial"/>
          <w:b/>
          <w:bCs/>
          <w:sz w:val="24"/>
          <w:szCs w:val="24"/>
        </w:rPr>
        <w:t>Title:</w:t>
      </w:r>
      <w:r w:rsidRPr="002C689C">
        <w:rPr>
          <w:rFonts w:ascii="Arial" w:hAnsi="Arial" w:cs="Arial"/>
          <w:b/>
          <w:bCs/>
          <w:sz w:val="24"/>
        </w:rPr>
        <w:tab/>
      </w:r>
      <w:r w:rsidR="00233934" w:rsidRPr="002C689C">
        <w:rPr>
          <w:rFonts w:ascii="Arial" w:hAnsi="Arial" w:cs="Arial"/>
          <w:b/>
          <w:bCs/>
          <w:sz w:val="24"/>
        </w:rPr>
        <w:t>Enhancements on PUSCH repetition type A</w:t>
      </w:r>
    </w:p>
    <w:p w14:paraId="30E02944" w14:textId="60B6B0C7" w:rsidR="0034111C" w:rsidRPr="002C689C" w:rsidRDefault="0034111C" w:rsidP="16512788">
      <w:pPr>
        <w:rPr>
          <w:rFonts w:ascii="Arial" w:hAnsi="Arial" w:cs="Arial"/>
          <w:b/>
          <w:bCs/>
          <w:sz w:val="24"/>
          <w:szCs w:val="24"/>
        </w:rPr>
      </w:pPr>
      <w:r w:rsidRPr="002C689C">
        <w:rPr>
          <w:rFonts w:ascii="Arial" w:hAnsi="Arial" w:cs="Arial"/>
          <w:b/>
          <w:bCs/>
          <w:sz w:val="24"/>
          <w:szCs w:val="24"/>
        </w:rPr>
        <w:t xml:space="preserve">Document </w:t>
      </w:r>
      <w:r w:rsidR="3E61DC49" w:rsidRPr="002C689C">
        <w:rPr>
          <w:rFonts w:ascii="Arial" w:hAnsi="Arial" w:cs="Arial"/>
          <w:b/>
          <w:bCs/>
          <w:sz w:val="24"/>
          <w:szCs w:val="24"/>
        </w:rPr>
        <w:t>for:</w:t>
      </w:r>
      <w:r w:rsidRPr="002C689C">
        <w:rPr>
          <w:rFonts w:ascii="Arial" w:hAnsi="Arial" w:cs="Arial"/>
          <w:b/>
          <w:bCs/>
          <w:sz w:val="24"/>
        </w:rPr>
        <w:tab/>
      </w:r>
      <w:r w:rsidR="00220615" w:rsidRPr="002C689C">
        <w:rPr>
          <w:rFonts w:ascii="Arial" w:hAnsi="Arial" w:cs="Arial"/>
          <w:b/>
          <w:bCs/>
          <w:sz w:val="24"/>
        </w:rPr>
        <w:tab/>
      </w:r>
      <w:r w:rsidRPr="002C689C">
        <w:rPr>
          <w:rFonts w:ascii="Arial" w:hAnsi="Arial" w:cs="Arial"/>
          <w:b/>
          <w:bCs/>
          <w:sz w:val="24"/>
          <w:szCs w:val="24"/>
        </w:rPr>
        <w:t>Discussion and Decision</w:t>
      </w:r>
    </w:p>
    <w:p w14:paraId="7CF7938E" w14:textId="7E19F756" w:rsidR="00ED1327" w:rsidRPr="002C689C" w:rsidRDefault="00EE7FA7" w:rsidP="00ED1327">
      <w:pPr>
        <w:pStyle w:val="Heading1"/>
        <w:rPr>
          <w:lang w:val="en-US"/>
        </w:rPr>
      </w:pPr>
      <w:bookmarkStart w:id="1" w:name="_Ref94275357"/>
      <w:r w:rsidRPr="002C689C">
        <w:rPr>
          <w:lang w:val="en-US"/>
        </w:rPr>
        <w:t>Introduction</w:t>
      </w:r>
      <w:bookmarkEnd w:id="1"/>
    </w:p>
    <w:p w14:paraId="3E769455" w14:textId="2EECF7F8" w:rsidR="00233934" w:rsidRPr="002C689C" w:rsidRDefault="002C65F9" w:rsidP="00136076">
      <w:pPr>
        <w:spacing w:line="276" w:lineRule="auto"/>
        <w:jc w:val="both"/>
        <w:rPr>
          <w:szCs w:val="22"/>
        </w:rPr>
      </w:pPr>
      <w:bookmarkStart w:id="2" w:name="_Hlk510705081"/>
      <w:r w:rsidRPr="002C689C">
        <w:rPr>
          <w:szCs w:val="22"/>
          <w:lang w:eastAsia="zh-CN"/>
        </w:rPr>
        <w:t xml:space="preserve">This document discusses technical details for the </w:t>
      </w:r>
      <w:r w:rsidR="00233934" w:rsidRPr="002C689C">
        <w:rPr>
          <w:szCs w:val="22"/>
          <w:lang w:eastAsia="zh-CN"/>
        </w:rPr>
        <w:t>en</w:t>
      </w:r>
      <w:r w:rsidR="00233934" w:rsidRPr="002C689C">
        <w:rPr>
          <w:szCs w:val="22"/>
        </w:rPr>
        <w:t xml:space="preserve">hancements </w:t>
      </w:r>
      <w:r w:rsidRPr="002C689C">
        <w:rPr>
          <w:szCs w:val="22"/>
        </w:rPr>
        <w:t>of</w:t>
      </w:r>
      <w:r w:rsidR="00233934" w:rsidRPr="002C689C">
        <w:rPr>
          <w:szCs w:val="22"/>
        </w:rPr>
        <w:t xml:space="preserve"> PUSCH repetition type A</w:t>
      </w:r>
      <w:r w:rsidRPr="002C689C">
        <w:rPr>
          <w:szCs w:val="22"/>
        </w:rPr>
        <w:t xml:space="preserve"> in the context of Rel-17 coverage enhancement work item.</w:t>
      </w:r>
      <w:r w:rsidR="00233934" w:rsidRPr="002C689C">
        <w:rPr>
          <w:szCs w:val="22"/>
        </w:rPr>
        <w:t xml:space="preserve"> The following can be noted from the work item description (WID)</w:t>
      </w:r>
      <w:r w:rsidRPr="002C689C">
        <w:rPr>
          <w:szCs w:val="22"/>
        </w:rPr>
        <w:t xml:space="preserve"> </w:t>
      </w:r>
      <w:r w:rsidRPr="002C689C">
        <w:rPr>
          <w:szCs w:val="22"/>
        </w:rPr>
        <w:fldChar w:fldCharType="begin"/>
      </w:r>
      <w:r w:rsidRPr="002C689C">
        <w:rPr>
          <w:szCs w:val="22"/>
        </w:rPr>
        <w:instrText xml:space="preserve"> REF _Ref66972460 \n \h  \* MERGEFORMAT </w:instrText>
      </w:r>
      <w:r w:rsidRPr="002C689C">
        <w:rPr>
          <w:szCs w:val="22"/>
        </w:rPr>
      </w:r>
      <w:r w:rsidRPr="002C689C">
        <w:rPr>
          <w:szCs w:val="22"/>
        </w:rPr>
        <w:fldChar w:fldCharType="separate"/>
      </w:r>
      <w:r w:rsidR="003C5651">
        <w:rPr>
          <w:szCs w:val="22"/>
        </w:rPr>
        <w:t>[1]</w:t>
      </w:r>
      <w:r w:rsidRPr="002C689C">
        <w:rPr>
          <w:szCs w:val="22"/>
        </w:rPr>
        <w:fldChar w:fldCharType="end"/>
      </w:r>
      <w:r w:rsidR="00233934" w:rsidRPr="002C689C">
        <w:rPr>
          <w:szCs w:val="22"/>
        </w:rPr>
        <w:t>:</w:t>
      </w:r>
    </w:p>
    <w:p w14:paraId="66255579" w14:textId="77777777" w:rsidR="00233934" w:rsidRPr="002C689C" w:rsidRDefault="00233934" w:rsidP="00DC7A85">
      <w:pPr>
        <w:numPr>
          <w:ilvl w:val="1"/>
          <w:numId w:val="5"/>
        </w:numPr>
        <w:overflowPunct/>
        <w:autoSpaceDE/>
        <w:autoSpaceDN/>
        <w:adjustRightInd/>
        <w:spacing w:before="120" w:after="120" w:line="276" w:lineRule="auto"/>
        <w:ind w:hanging="357"/>
        <w:jc w:val="both"/>
        <w:textAlignment w:val="auto"/>
        <w:rPr>
          <w:i/>
          <w:iCs/>
          <w:szCs w:val="22"/>
          <w:lang w:eastAsia="zh-CN"/>
        </w:rPr>
      </w:pPr>
      <w:r w:rsidRPr="002C689C">
        <w:rPr>
          <w:i/>
          <w:iCs/>
          <w:szCs w:val="22"/>
        </w:rPr>
        <w:t>Speci</w:t>
      </w:r>
      <w:r w:rsidRPr="002C689C">
        <w:rPr>
          <w:i/>
          <w:iCs/>
          <w:szCs w:val="22"/>
          <w:lang w:eastAsia="zh-CN"/>
        </w:rPr>
        <w:t>fy the following mechanisms for en</w:t>
      </w:r>
      <w:r w:rsidRPr="002C689C">
        <w:rPr>
          <w:i/>
          <w:iCs/>
          <w:szCs w:val="22"/>
        </w:rPr>
        <w:t>hancements on PUSCH repetition type A [RAN1]</w:t>
      </w:r>
    </w:p>
    <w:p w14:paraId="414CDF92" w14:textId="77777777" w:rsidR="00233934" w:rsidRPr="002C689C" w:rsidRDefault="00233934" w:rsidP="00DC7A85">
      <w:pPr>
        <w:numPr>
          <w:ilvl w:val="2"/>
          <w:numId w:val="5"/>
        </w:numPr>
        <w:overflowPunct/>
        <w:autoSpaceDE/>
        <w:autoSpaceDN/>
        <w:adjustRightInd/>
        <w:spacing w:before="120" w:after="120" w:line="276" w:lineRule="auto"/>
        <w:jc w:val="both"/>
        <w:textAlignment w:val="auto"/>
        <w:rPr>
          <w:i/>
          <w:iCs/>
          <w:szCs w:val="22"/>
          <w:lang w:eastAsia="zh-CN"/>
        </w:rPr>
      </w:pPr>
      <w:r w:rsidRPr="002C689C">
        <w:rPr>
          <w:i/>
          <w:iCs/>
          <w:szCs w:val="22"/>
          <w:lang w:eastAsia="zh-CN"/>
        </w:rPr>
        <w:t xml:space="preserve">Increasing the maximum number of repetitions up to a number to be determined </w:t>
      </w:r>
      <w:proofErr w:type="gramStart"/>
      <w:r w:rsidRPr="002C689C">
        <w:rPr>
          <w:i/>
          <w:iCs/>
          <w:szCs w:val="22"/>
          <w:lang w:eastAsia="zh-CN"/>
        </w:rPr>
        <w:t>during the course of</w:t>
      </w:r>
      <w:proofErr w:type="gramEnd"/>
      <w:r w:rsidRPr="002C689C">
        <w:rPr>
          <w:i/>
          <w:iCs/>
          <w:szCs w:val="22"/>
          <w:lang w:eastAsia="zh-CN"/>
        </w:rPr>
        <w:t xml:space="preserve"> the work.</w:t>
      </w:r>
    </w:p>
    <w:p w14:paraId="3D29AAFF" w14:textId="77777777" w:rsidR="00233934" w:rsidRPr="002C689C" w:rsidRDefault="00233934" w:rsidP="00DC7A85">
      <w:pPr>
        <w:numPr>
          <w:ilvl w:val="2"/>
          <w:numId w:val="5"/>
        </w:numPr>
        <w:overflowPunct/>
        <w:autoSpaceDE/>
        <w:autoSpaceDN/>
        <w:adjustRightInd/>
        <w:spacing w:before="120" w:after="120" w:line="276" w:lineRule="auto"/>
        <w:jc w:val="both"/>
        <w:textAlignment w:val="auto"/>
        <w:rPr>
          <w:i/>
          <w:iCs/>
          <w:szCs w:val="22"/>
          <w:lang w:eastAsia="zh-CN"/>
        </w:rPr>
      </w:pPr>
      <w:r w:rsidRPr="002C689C">
        <w:rPr>
          <w:i/>
          <w:iCs/>
          <w:szCs w:val="22"/>
          <w:lang w:eastAsia="zh-CN"/>
        </w:rPr>
        <w:t xml:space="preserve">The number of repetitions counted </w:t>
      </w:r>
      <w:proofErr w:type="gramStart"/>
      <w:r w:rsidRPr="002C689C">
        <w:rPr>
          <w:i/>
          <w:iCs/>
          <w:szCs w:val="22"/>
          <w:lang w:eastAsia="zh-CN"/>
        </w:rPr>
        <w:t>on the basis of</w:t>
      </w:r>
      <w:proofErr w:type="gramEnd"/>
      <w:r w:rsidRPr="002C689C">
        <w:rPr>
          <w:i/>
          <w:iCs/>
          <w:szCs w:val="22"/>
          <w:lang w:eastAsia="zh-CN"/>
        </w:rPr>
        <w:t xml:space="preserve"> available UL slots.</w:t>
      </w:r>
    </w:p>
    <w:p w14:paraId="484FF4FE" w14:textId="60084F19" w:rsidR="00233934" w:rsidRPr="002C689C" w:rsidRDefault="00FA508F" w:rsidP="00136076">
      <w:pPr>
        <w:spacing w:line="276" w:lineRule="auto"/>
        <w:jc w:val="both"/>
      </w:pPr>
      <w:r w:rsidRPr="002C689C">
        <w:rPr>
          <w:szCs w:val="22"/>
        </w:rPr>
        <w:t>This document discusses the remaining issues from the previous RAN1 meetings for this feature.</w:t>
      </w:r>
    </w:p>
    <w:p w14:paraId="71230483" w14:textId="0F69AC3A" w:rsidR="00305297" w:rsidRPr="002C689C" w:rsidRDefault="007820D0" w:rsidP="00A23DCA">
      <w:pPr>
        <w:pStyle w:val="Heading1"/>
        <w:rPr>
          <w:lang w:val="en-US"/>
        </w:rPr>
      </w:pPr>
      <w:r w:rsidRPr="002C689C">
        <w:rPr>
          <w:lang w:val="en-US"/>
        </w:rPr>
        <w:t>Discussion</w:t>
      </w:r>
      <w:r w:rsidR="00EA7633">
        <w:rPr>
          <w:lang w:val="en-US"/>
        </w:rPr>
        <w:t xml:space="preserve"> and Text Proposal for TS 38.214</w:t>
      </w:r>
    </w:p>
    <w:p w14:paraId="7071FDA0" w14:textId="10C5A534" w:rsidR="00F923A2" w:rsidRPr="002C689C" w:rsidRDefault="00DC7A85" w:rsidP="00FA454A">
      <w:pPr>
        <w:pStyle w:val="Heading2"/>
        <w:rPr>
          <w:lang w:val="en-US"/>
        </w:rPr>
      </w:pPr>
      <w:r w:rsidRPr="002C689C">
        <w:rPr>
          <w:lang w:val="en-US"/>
        </w:rPr>
        <w:t xml:space="preserve">Available slot </w:t>
      </w:r>
      <w:r w:rsidR="00C602A0" w:rsidRPr="002C689C">
        <w:rPr>
          <w:lang w:val="en-US"/>
        </w:rPr>
        <w:t>counting for DG-PUSCH scheduled by DCI format 0_0 with</w:t>
      </w:r>
      <w:r w:rsidR="002F291B" w:rsidRPr="002C689C">
        <w:rPr>
          <w:lang w:val="en-US"/>
        </w:rPr>
        <w:t xml:space="preserve"> CRC scrambled by other</w:t>
      </w:r>
      <w:r w:rsidR="00C602A0" w:rsidRPr="002C689C">
        <w:rPr>
          <w:lang w:val="en-US"/>
        </w:rPr>
        <w:t xml:space="preserve"> RNTI than TC-RNTI</w:t>
      </w:r>
    </w:p>
    <w:p w14:paraId="3187EAB0" w14:textId="3B798866" w:rsidR="00C602A0" w:rsidRPr="002C689C" w:rsidRDefault="00C602A0" w:rsidP="003D1113">
      <w:pPr>
        <w:spacing w:before="120" w:after="120" w:line="276" w:lineRule="auto"/>
        <w:jc w:val="both"/>
      </w:pPr>
      <w:r w:rsidRPr="002C689C">
        <w:t xml:space="preserve">In RAN1#107-bis-e meeting, whether available slot counting </w:t>
      </w:r>
      <w:r w:rsidR="001C5754">
        <w:t>should be applicable to</w:t>
      </w:r>
      <w:r w:rsidRPr="002C689C">
        <w:t xml:space="preserve"> DG-PUSCH scheduled by DCI format 0_0 with</w:t>
      </w:r>
      <w:r w:rsidR="002F291B" w:rsidRPr="002C689C">
        <w:t xml:space="preserve"> CRC scrambled by</w:t>
      </w:r>
      <w:r w:rsidRPr="002C689C">
        <w:t xml:space="preserve"> other RNTI than TC-RNTI was discussed</w:t>
      </w:r>
      <w:r w:rsidR="002F291B" w:rsidRPr="002C689C">
        <w:t xml:space="preserve"> without reaching any conclusion. On the one hand, as quoted in Section </w:t>
      </w:r>
      <w:r w:rsidR="002F291B" w:rsidRPr="002C689C">
        <w:fldChar w:fldCharType="begin"/>
      </w:r>
      <w:r w:rsidR="002F291B" w:rsidRPr="002C689C">
        <w:instrText xml:space="preserve"> REF _Ref94275357 \n \h  \* MERGEFORMAT </w:instrText>
      </w:r>
      <w:r w:rsidR="002F291B" w:rsidRPr="002C689C">
        <w:fldChar w:fldCharType="separate"/>
      </w:r>
      <w:r w:rsidR="003C5651">
        <w:t>1</w:t>
      </w:r>
      <w:r w:rsidR="002F291B" w:rsidRPr="002C689C">
        <w:fldChar w:fldCharType="end"/>
      </w:r>
      <w:r w:rsidR="002F291B" w:rsidRPr="002C689C">
        <w:t>, it can be observed from the WID that available slot counting was specified for PUSCH repetition type A only. On the other hand, DCI format 0_0 with CRC scrambled by other RNTI than TC-RNTI cannot be used for scheduling PUSCH repetitions</w:t>
      </w:r>
      <w:r w:rsidR="00952495" w:rsidRPr="002C689C">
        <w:t xml:space="preserve"> in Rel-15/16</w:t>
      </w:r>
      <w:r w:rsidR="002F291B" w:rsidRPr="002C689C">
        <w:t xml:space="preserve">. Therefore, it is straightforward </w:t>
      </w:r>
      <w:r w:rsidR="001C5754">
        <w:t xml:space="preserve">to deduce </w:t>
      </w:r>
      <w:r w:rsidR="002F291B" w:rsidRPr="002C689C">
        <w:t>that available slot counting cannot be applied for PUSCHs scheduled by DCI format 0_0 with CRC scrambled by other RNTI than TC-RNTI</w:t>
      </w:r>
      <w:r w:rsidR="00E26A74" w:rsidRPr="002C689C">
        <w:t xml:space="preserve"> unless the Rel-15/16 </w:t>
      </w:r>
      <w:r w:rsidR="00952495" w:rsidRPr="002C689C">
        <w:t>specification related to</w:t>
      </w:r>
      <w:r w:rsidR="00E26A74" w:rsidRPr="002C689C">
        <w:t xml:space="preserve"> scheduling PUSCH repetition type </w:t>
      </w:r>
      <w:r w:rsidR="00952495" w:rsidRPr="002C689C">
        <w:t>A is modified</w:t>
      </w:r>
      <w:r w:rsidR="002F291B" w:rsidRPr="002C689C">
        <w:t xml:space="preserve">. It is worth noting that, in the current specifications (TS 38.214, </w:t>
      </w:r>
      <w:r w:rsidR="009435F7" w:rsidRPr="002C689C">
        <w:t>Clause 6.1.2.1), the available slot counting for DG-PUSCH is specified only for:</w:t>
      </w:r>
    </w:p>
    <w:p w14:paraId="11222A47" w14:textId="56CBE917" w:rsidR="009435F7" w:rsidRPr="002C689C" w:rsidRDefault="009435F7" w:rsidP="003D1113">
      <w:pPr>
        <w:pStyle w:val="ListParagraph"/>
        <w:numPr>
          <w:ilvl w:val="0"/>
          <w:numId w:val="8"/>
        </w:numPr>
        <w:spacing w:line="276" w:lineRule="auto"/>
        <w:jc w:val="both"/>
        <w:rPr>
          <w:lang w:val="en-US"/>
        </w:rPr>
      </w:pPr>
      <w:r w:rsidRPr="002C689C">
        <w:rPr>
          <w:lang w:val="en-US"/>
        </w:rPr>
        <w:t>PUSCH repetition type A scheduled by DCI format 0_1 or 0_2.</w:t>
      </w:r>
    </w:p>
    <w:p w14:paraId="67BA0E0A" w14:textId="398E502D" w:rsidR="009435F7" w:rsidRPr="002C689C" w:rsidRDefault="009435F7" w:rsidP="003D1113">
      <w:pPr>
        <w:pStyle w:val="ListParagraph"/>
        <w:numPr>
          <w:ilvl w:val="0"/>
          <w:numId w:val="8"/>
        </w:numPr>
        <w:spacing w:line="276" w:lineRule="auto"/>
        <w:jc w:val="both"/>
        <w:rPr>
          <w:lang w:val="en-US"/>
        </w:rPr>
      </w:pPr>
      <w:r w:rsidRPr="002C689C">
        <w:rPr>
          <w:lang w:val="en-US"/>
        </w:rPr>
        <w:t>PUSCH repetition type A scheduled by RAR UL grant.</w:t>
      </w:r>
    </w:p>
    <w:p w14:paraId="23A6A125" w14:textId="585C3AA4" w:rsidR="009435F7" w:rsidRPr="002C689C" w:rsidRDefault="009435F7" w:rsidP="003D1113">
      <w:pPr>
        <w:pStyle w:val="ListParagraph"/>
        <w:numPr>
          <w:ilvl w:val="0"/>
          <w:numId w:val="8"/>
        </w:numPr>
        <w:spacing w:line="276" w:lineRule="auto"/>
        <w:jc w:val="both"/>
        <w:rPr>
          <w:lang w:val="en-US"/>
        </w:rPr>
      </w:pPr>
      <w:r w:rsidRPr="002C689C">
        <w:rPr>
          <w:lang w:val="en-US"/>
        </w:rPr>
        <w:t>PUSCH repetition type A scheduled by DCI format 0_0 with CRC scrambled by TC-RNTI.</w:t>
      </w:r>
    </w:p>
    <w:p w14:paraId="257CA157" w14:textId="6AE0F198" w:rsidR="009435F7" w:rsidRPr="002C689C" w:rsidRDefault="009435F7" w:rsidP="003D1113">
      <w:pPr>
        <w:pStyle w:val="ListParagraph"/>
        <w:numPr>
          <w:ilvl w:val="0"/>
          <w:numId w:val="8"/>
        </w:numPr>
        <w:spacing w:line="276" w:lineRule="auto"/>
        <w:jc w:val="both"/>
        <w:rPr>
          <w:lang w:val="en-US"/>
        </w:rPr>
      </w:pPr>
      <w:r w:rsidRPr="002C689C">
        <w:rPr>
          <w:lang w:val="en-US"/>
        </w:rPr>
        <w:t>TB processing over multiple slots scheduled by DCI format 0_1 or 0_2.</w:t>
      </w:r>
    </w:p>
    <w:p w14:paraId="52A13BD8" w14:textId="05EE502B" w:rsidR="009435F7" w:rsidRPr="002C689C" w:rsidRDefault="009435F7" w:rsidP="003D1113">
      <w:pPr>
        <w:pStyle w:val="Caption"/>
        <w:spacing w:line="276" w:lineRule="auto"/>
        <w:jc w:val="both"/>
      </w:pPr>
      <w:bookmarkStart w:id="3" w:name="_Toc94518732"/>
      <w:r w:rsidRPr="002C689C">
        <w:t xml:space="preserve">Observation </w:t>
      </w:r>
      <w:r w:rsidR="00AC784F">
        <w:fldChar w:fldCharType="begin"/>
      </w:r>
      <w:r w:rsidR="00AC784F">
        <w:instrText xml:space="preserve"> SEQ Observation \* ARABIC </w:instrText>
      </w:r>
      <w:r w:rsidR="00AC784F">
        <w:fldChar w:fldCharType="separate"/>
      </w:r>
      <w:r w:rsidR="003C5651">
        <w:rPr>
          <w:noProof/>
        </w:rPr>
        <w:t>1</w:t>
      </w:r>
      <w:r w:rsidR="00AC784F">
        <w:rPr>
          <w:noProof/>
        </w:rPr>
        <w:fldChar w:fldCharType="end"/>
      </w:r>
      <w:r w:rsidRPr="002C689C">
        <w:t>. Following current specification, available slot counting cannot be applied for PUSCHs scheduled by DCI format 0_0 with CRC scrambled by other RNTI than TC-RNTI.</w:t>
      </w:r>
      <w:r w:rsidR="008B0142" w:rsidRPr="002C689C">
        <w:t xml:space="preserve"> Specification change is not needed.</w:t>
      </w:r>
      <w:bookmarkEnd w:id="3"/>
      <w:r w:rsidRPr="002C689C">
        <w:t xml:space="preserve"> </w:t>
      </w:r>
    </w:p>
    <w:p w14:paraId="3B91E762" w14:textId="487DDC8C" w:rsidR="00DC7A85" w:rsidRPr="002C689C" w:rsidRDefault="00DC7A85" w:rsidP="00DC7A85">
      <w:pPr>
        <w:pStyle w:val="Heading2"/>
        <w:rPr>
          <w:lang w:val="en-US"/>
        </w:rPr>
      </w:pPr>
      <w:bookmarkStart w:id="4" w:name="_Ref94284199"/>
      <w:r w:rsidRPr="002C689C">
        <w:rPr>
          <w:lang w:val="en-US"/>
        </w:rPr>
        <w:t xml:space="preserve">Available slot </w:t>
      </w:r>
      <w:r w:rsidR="008B0142" w:rsidRPr="002C689C">
        <w:rPr>
          <w:lang w:val="en-US"/>
        </w:rPr>
        <w:t>counting for PUSCH repetition type A with K=1</w:t>
      </w:r>
      <w:bookmarkEnd w:id="4"/>
    </w:p>
    <w:p w14:paraId="1F82C892" w14:textId="5DC5B752" w:rsidR="008B0142" w:rsidRPr="002C689C" w:rsidRDefault="00806741" w:rsidP="003D1113">
      <w:pPr>
        <w:spacing w:before="120" w:after="120" w:line="276" w:lineRule="auto"/>
        <w:jc w:val="both"/>
      </w:pPr>
      <w:r w:rsidRPr="002C689C">
        <w:t>Another topic that was discussed during RAN1#107-bis-e meeting was whether available slot counting is applied for PUSCH repetition type A with K = 1.</w:t>
      </w:r>
      <w:r w:rsidR="00373C11" w:rsidRPr="002C689C">
        <w:t xml:space="preserve"> </w:t>
      </w:r>
      <w:r w:rsidR="00952495" w:rsidRPr="002C689C">
        <w:t>It is worth noting that, unless further restriction is agreed in RAN1, the current specification allows available slot counting for PUSCH repetition type A with K=1 because of the following reasons:</w:t>
      </w:r>
    </w:p>
    <w:p w14:paraId="0516A334" w14:textId="5E2FE427" w:rsidR="00952495" w:rsidRPr="002C689C" w:rsidRDefault="00952495" w:rsidP="003D1113">
      <w:pPr>
        <w:pStyle w:val="ListParagraph"/>
        <w:numPr>
          <w:ilvl w:val="0"/>
          <w:numId w:val="9"/>
        </w:numPr>
        <w:spacing w:line="276" w:lineRule="auto"/>
        <w:jc w:val="both"/>
        <w:rPr>
          <w:lang w:val="en-US"/>
        </w:rPr>
      </w:pPr>
      <w:r w:rsidRPr="002C689C">
        <w:rPr>
          <w:lang w:val="en-US"/>
        </w:rPr>
        <w:t xml:space="preserve">K=1 is included in </w:t>
      </w:r>
      <w:r w:rsidRPr="002C689C">
        <w:rPr>
          <w:szCs w:val="20"/>
          <w:lang w:val="en-US"/>
        </w:rPr>
        <w:t>the list of candidate values for the number of repetitions for PUSCH repetition type A.</w:t>
      </w:r>
    </w:p>
    <w:p w14:paraId="6E5082EF" w14:textId="0AD7F913" w:rsidR="00952495" w:rsidRPr="002C689C" w:rsidRDefault="00952495" w:rsidP="003D1113">
      <w:pPr>
        <w:pStyle w:val="ListParagraph"/>
        <w:numPr>
          <w:ilvl w:val="0"/>
          <w:numId w:val="9"/>
        </w:numPr>
        <w:spacing w:line="276" w:lineRule="auto"/>
        <w:jc w:val="both"/>
        <w:rPr>
          <w:lang w:val="en-US"/>
        </w:rPr>
      </w:pPr>
      <w:r w:rsidRPr="002C689C">
        <w:rPr>
          <w:szCs w:val="20"/>
          <w:lang w:val="en-US"/>
        </w:rPr>
        <w:t>Available slot counting is applied for PUSCH repetition type A without any exception.</w:t>
      </w:r>
    </w:p>
    <w:p w14:paraId="1A7B1636" w14:textId="20073CD0" w:rsidR="00952495" w:rsidRPr="002C689C" w:rsidRDefault="00952495" w:rsidP="003D1113">
      <w:pPr>
        <w:spacing w:before="120" w:after="120" w:line="276" w:lineRule="auto"/>
        <w:jc w:val="both"/>
      </w:pPr>
      <w:r w:rsidRPr="002C689C">
        <w:lastRenderedPageBreak/>
        <w:t>In addition, no operational issue has been identified for supporting available slot counting for K=1. In other words, the difference of supporting available slot counting for K=1 and K&gt;1 is unclear.</w:t>
      </w:r>
    </w:p>
    <w:p w14:paraId="4E673CA8" w14:textId="2F9FA3BE" w:rsidR="00952495" w:rsidRPr="002C689C" w:rsidRDefault="00E85819" w:rsidP="003D1113">
      <w:pPr>
        <w:pStyle w:val="Caption"/>
        <w:spacing w:line="276" w:lineRule="auto"/>
        <w:jc w:val="both"/>
      </w:pPr>
      <w:bookmarkStart w:id="5" w:name="_Toc94518733"/>
      <w:r w:rsidRPr="002C689C">
        <w:t xml:space="preserve">Observation </w:t>
      </w:r>
      <w:r w:rsidR="00AC784F">
        <w:fldChar w:fldCharType="begin"/>
      </w:r>
      <w:r w:rsidR="00AC784F">
        <w:instrText xml:space="preserve"> S</w:instrText>
      </w:r>
      <w:r w:rsidR="00AC784F">
        <w:instrText xml:space="preserve">EQ Observation \* ARABIC </w:instrText>
      </w:r>
      <w:r w:rsidR="00AC784F">
        <w:fldChar w:fldCharType="separate"/>
      </w:r>
      <w:r w:rsidR="003C5651">
        <w:rPr>
          <w:noProof/>
        </w:rPr>
        <w:t>2</w:t>
      </w:r>
      <w:r w:rsidR="00AC784F">
        <w:rPr>
          <w:noProof/>
        </w:rPr>
        <w:fldChar w:fldCharType="end"/>
      </w:r>
      <w:r w:rsidRPr="002C689C">
        <w:t xml:space="preserve">. </w:t>
      </w:r>
      <w:r w:rsidR="0063774A" w:rsidRPr="002C689C">
        <w:t>Current specification allows available slot counting for PUSCH repetition type A with K=1. Specification change is not needed.</w:t>
      </w:r>
      <w:bookmarkEnd w:id="5"/>
    </w:p>
    <w:p w14:paraId="01A23FFF" w14:textId="2B61BC58" w:rsidR="008B0142" w:rsidRPr="002C689C" w:rsidRDefault="00315E12" w:rsidP="008B0142">
      <w:pPr>
        <w:pStyle w:val="Heading2"/>
        <w:rPr>
          <w:lang w:val="en-US"/>
        </w:rPr>
      </w:pPr>
      <w:r w:rsidRPr="002C689C">
        <w:rPr>
          <w:lang w:val="en-US"/>
        </w:rPr>
        <w:t>Slot indicated by K2 offset</w:t>
      </w:r>
    </w:p>
    <w:p w14:paraId="5F834685" w14:textId="002DD013" w:rsidR="00315E12" w:rsidRPr="002C689C" w:rsidRDefault="003D1113" w:rsidP="002A5638">
      <w:pPr>
        <w:spacing w:before="120" w:after="120" w:line="276" w:lineRule="auto"/>
        <w:jc w:val="both"/>
      </w:pPr>
      <w:r w:rsidRPr="002C689C">
        <w:t xml:space="preserve">Developed from the topic discussed in Section </w:t>
      </w:r>
      <w:r w:rsidRPr="002C689C">
        <w:fldChar w:fldCharType="begin"/>
      </w:r>
      <w:r w:rsidRPr="002C689C">
        <w:instrText xml:space="preserve"> REF _Ref94284199 \n \h </w:instrText>
      </w:r>
      <w:r w:rsidR="00A11FB6" w:rsidRPr="002C689C">
        <w:instrText xml:space="preserve"> \* MERGEFORMAT </w:instrText>
      </w:r>
      <w:r w:rsidRPr="002C689C">
        <w:fldChar w:fldCharType="separate"/>
      </w:r>
      <w:r w:rsidR="003C5651">
        <w:t>2.2</w:t>
      </w:r>
      <w:r w:rsidRPr="002C689C">
        <w:fldChar w:fldCharType="end"/>
      </w:r>
      <w:r w:rsidRPr="002C689C">
        <w:t>, another question that was also brought up during RAN1#107-bis-e meeting was</w:t>
      </w:r>
      <w:r w:rsidR="003E59D7" w:rsidRPr="002C689C">
        <w:t xml:space="preserve"> whether the slot indicated by K2 offset should always be an available slot</w:t>
      </w:r>
      <w:r w:rsidR="00A50EDD" w:rsidRPr="002C689C">
        <w:t xml:space="preserve"> (by adding restriction on the scheduler)</w:t>
      </w:r>
      <w:r w:rsidR="003E59D7" w:rsidRPr="002C689C">
        <w:t xml:space="preserve"> or not. The latest FLs’ proposal on this issue is as follows</w:t>
      </w:r>
      <w:r w:rsidR="00887459" w:rsidRPr="002C689C">
        <w:t xml:space="preserve"> </w:t>
      </w:r>
      <w:r w:rsidR="00887459" w:rsidRPr="002C689C">
        <w:fldChar w:fldCharType="begin"/>
      </w:r>
      <w:r w:rsidR="00887459" w:rsidRPr="002C689C">
        <w:instrText xml:space="preserve"> REF _Ref83819192 \n \h </w:instrText>
      </w:r>
      <w:r w:rsidR="00A11FB6" w:rsidRPr="002C689C">
        <w:instrText xml:space="preserve"> \* MERGEFORMAT </w:instrText>
      </w:r>
      <w:r w:rsidR="00887459" w:rsidRPr="002C689C">
        <w:fldChar w:fldCharType="separate"/>
      </w:r>
      <w:r w:rsidR="003C5651">
        <w:t>[2]</w:t>
      </w:r>
      <w:r w:rsidR="00887459" w:rsidRPr="002C689C">
        <w:fldChar w:fldCharType="end"/>
      </w:r>
      <w:r w:rsidR="00887459" w:rsidRPr="002C689C">
        <w:t>.</w:t>
      </w:r>
    </w:p>
    <w:tbl>
      <w:tblPr>
        <w:tblStyle w:val="TableGrid"/>
        <w:tblW w:w="0" w:type="auto"/>
        <w:tblLook w:val="04A0" w:firstRow="1" w:lastRow="0" w:firstColumn="1" w:lastColumn="0" w:noHBand="0" w:noVBand="1"/>
      </w:tblPr>
      <w:tblGrid>
        <w:gridCol w:w="9629"/>
      </w:tblGrid>
      <w:tr w:rsidR="005F1845" w:rsidRPr="002C689C" w14:paraId="09115B85" w14:textId="77777777" w:rsidTr="005F1845">
        <w:tc>
          <w:tcPr>
            <w:tcW w:w="9629" w:type="dxa"/>
          </w:tcPr>
          <w:p w14:paraId="068C85A6" w14:textId="361E98BA" w:rsidR="00A11FB6" w:rsidRPr="002C689C" w:rsidRDefault="00A11FB6" w:rsidP="002A5638">
            <w:pPr>
              <w:pStyle w:val="ListParagraph"/>
              <w:numPr>
                <w:ilvl w:val="0"/>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For DG-PUSCH, when </w:t>
            </w:r>
            <w:proofErr w:type="spellStart"/>
            <w:r w:rsidRPr="002C689C">
              <w:rPr>
                <w:rFonts w:eastAsia="Yu Mincho"/>
                <w:i/>
                <w:lang w:val="en-US" w:eastAsia="ja-JP"/>
              </w:rPr>
              <w:t>AvailableSlotCounting</w:t>
            </w:r>
            <w:proofErr w:type="spellEnd"/>
            <w:r w:rsidRPr="002C689C">
              <w:rPr>
                <w:rFonts w:eastAsia="Yu Mincho"/>
                <w:iCs/>
                <w:lang w:val="en-US" w:eastAsia="ja-JP"/>
              </w:rPr>
              <w:t xml:space="preserve"> is enable</w:t>
            </w:r>
            <w:r w:rsidR="00381095" w:rsidRPr="002C689C">
              <w:rPr>
                <w:rFonts w:eastAsia="Yu Mincho"/>
                <w:iCs/>
                <w:lang w:val="en-US" w:eastAsia="ja-JP"/>
              </w:rPr>
              <w:t>d</w:t>
            </w:r>
            <w:r w:rsidRPr="002C689C">
              <w:rPr>
                <w:rFonts w:eastAsia="Yu Mincho"/>
                <w:iCs/>
                <w:lang w:val="en-US" w:eastAsia="ja-JP"/>
              </w:rPr>
              <w:t>, and for K=1, select on from the following</w:t>
            </w:r>
          </w:p>
          <w:p w14:paraId="57EFEE72" w14:textId="77777777" w:rsidR="00A11FB6" w:rsidRPr="002C689C" w:rsidRDefault="00A11FB6" w:rsidP="002A5638">
            <w:pPr>
              <w:pStyle w:val="ListParagraph"/>
              <w:numPr>
                <w:ilvl w:val="1"/>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Option 1: A UE does not assume that PUSCH symbols overlap with DL symbol or SSB symbol in the slot indicated by K2 offset is the slot which is not counted in K available slot(s).</w:t>
            </w:r>
          </w:p>
          <w:p w14:paraId="2A9B6DA6" w14:textId="712DACB1" w:rsidR="00A11FB6" w:rsidRPr="002C689C" w:rsidRDefault="00A11FB6" w:rsidP="002A5638">
            <w:pPr>
              <w:pStyle w:val="ListParagraph"/>
              <w:numPr>
                <w:ilvl w:val="1"/>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Option 2: A UE assumes that PUSCH symbols can overlap with DL symbol or SSB symbol in the slot indicated by K2 offset.</w:t>
            </w:r>
          </w:p>
          <w:p w14:paraId="27CA31CD" w14:textId="77777777" w:rsidR="00A11FB6" w:rsidRPr="002C689C" w:rsidRDefault="00A11FB6" w:rsidP="002A5638">
            <w:pPr>
              <w:pStyle w:val="ListParagraph"/>
              <w:numPr>
                <w:ilvl w:val="2"/>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Option 2-1: When overlapping, the UE drops the PUSCH transmission in the slot </w:t>
            </w:r>
            <w:bookmarkStart w:id="6" w:name="_Hlk94010133"/>
            <w:r w:rsidRPr="002C689C">
              <w:rPr>
                <w:rFonts w:eastAsia="Yu Mincho"/>
                <w:iCs/>
                <w:lang w:val="en-US" w:eastAsia="ja-JP"/>
              </w:rPr>
              <w:t xml:space="preserve">indicated by K2 offset </w:t>
            </w:r>
            <w:bookmarkEnd w:id="6"/>
            <w:r w:rsidRPr="002C689C">
              <w:rPr>
                <w:rFonts w:eastAsia="Yu Mincho"/>
                <w:iCs/>
                <w:lang w:val="en-US" w:eastAsia="ja-JP"/>
              </w:rPr>
              <w:t>and does not perform the PUSCH transmission in later slots, either.</w:t>
            </w:r>
          </w:p>
          <w:p w14:paraId="12E55DAB" w14:textId="77777777" w:rsidR="00A11FB6" w:rsidRPr="002C689C" w:rsidRDefault="00A11FB6" w:rsidP="002A5638">
            <w:pPr>
              <w:pStyle w:val="ListParagraph"/>
              <w:numPr>
                <w:ilvl w:val="2"/>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Option 2-2: When overlapping, the UE does not perform the PUSCH transmission in the slot indicated by K2 offset and performs the PUSCH transmission in the next available slot subject to PUSCH dropping rules.</w:t>
            </w:r>
          </w:p>
          <w:p w14:paraId="04471495" w14:textId="2D495BBE" w:rsidR="00A11FB6" w:rsidRPr="002C689C" w:rsidRDefault="00A11FB6" w:rsidP="002A5638">
            <w:pPr>
              <w:pStyle w:val="ListParagraph"/>
              <w:numPr>
                <w:ilvl w:val="0"/>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For DG-PUSCH, when </w:t>
            </w:r>
            <w:proofErr w:type="spellStart"/>
            <w:r w:rsidRPr="002C689C">
              <w:rPr>
                <w:rFonts w:eastAsia="Yu Mincho"/>
                <w:i/>
                <w:lang w:val="en-US" w:eastAsia="ja-JP"/>
              </w:rPr>
              <w:t>AvailableSlotCounting</w:t>
            </w:r>
            <w:proofErr w:type="spellEnd"/>
            <w:r w:rsidRPr="002C689C">
              <w:rPr>
                <w:rFonts w:eastAsia="Yu Mincho"/>
                <w:iCs/>
                <w:lang w:val="en-US" w:eastAsia="ja-JP"/>
              </w:rPr>
              <w:t xml:space="preserve"> is enable</w:t>
            </w:r>
            <w:r w:rsidR="00381095" w:rsidRPr="002C689C">
              <w:rPr>
                <w:rFonts w:eastAsia="Yu Mincho"/>
                <w:iCs/>
                <w:lang w:val="en-US" w:eastAsia="ja-JP"/>
              </w:rPr>
              <w:t>d</w:t>
            </w:r>
            <w:r w:rsidRPr="002C689C">
              <w:rPr>
                <w:rFonts w:eastAsia="Yu Mincho"/>
                <w:iCs/>
                <w:lang w:val="en-US" w:eastAsia="ja-JP"/>
              </w:rPr>
              <w:t>, and for K&gt;1, select on from the following</w:t>
            </w:r>
          </w:p>
          <w:p w14:paraId="35ED5918" w14:textId="77777777" w:rsidR="00A11FB6" w:rsidRPr="002C689C" w:rsidRDefault="00A11FB6" w:rsidP="002A5638">
            <w:pPr>
              <w:pStyle w:val="ListParagraph"/>
              <w:numPr>
                <w:ilvl w:val="1"/>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Option 1: A UE does not assume that the slot indicated by K2 offset is the slot which is not counted in K available slot(s).</w:t>
            </w:r>
          </w:p>
          <w:p w14:paraId="6D7FB3B3" w14:textId="77777777" w:rsidR="00A11FB6" w:rsidRPr="002C689C" w:rsidRDefault="00A11FB6" w:rsidP="002A5638">
            <w:pPr>
              <w:pStyle w:val="ListParagraph"/>
              <w:numPr>
                <w:ilvl w:val="1"/>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Option 2: A UE assumes that the slot indicated by K2 offset can be the slot which is not counted in K available slot(s).</w:t>
            </w:r>
          </w:p>
          <w:p w14:paraId="571DCCE4" w14:textId="3259CC7D" w:rsidR="00A11FB6" w:rsidRPr="002C689C" w:rsidRDefault="00A11FB6" w:rsidP="002A5638">
            <w:pPr>
              <w:pStyle w:val="ListParagraph"/>
              <w:numPr>
                <w:ilvl w:val="0"/>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For CG-PUSCH, when </w:t>
            </w:r>
            <w:proofErr w:type="spellStart"/>
            <w:r w:rsidRPr="002C689C">
              <w:rPr>
                <w:rFonts w:eastAsia="Yu Mincho"/>
                <w:i/>
                <w:lang w:val="en-US" w:eastAsia="ja-JP"/>
              </w:rPr>
              <w:t>AvailableSlotCounting</w:t>
            </w:r>
            <w:proofErr w:type="spellEnd"/>
            <w:r w:rsidRPr="002C689C">
              <w:rPr>
                <w:rFonts w:eastAsia="Yu Mincho"/>
                <w:iCs/>
                <w:lang w:val="en-US" w:eastAsia="ja-JP"/>
              </w:rPr>
              <w:t xml:space="preserve"> is enable</w:t>
            </w:r>
            <w:r w:rsidR="00381095" w:rsidRPr="002C689C">
              <w:rPr>
                <w:rFonts w:eastAsia="Yu Mincho"/>
                <w:iCs/>
                <w:lang w:val="en-US" w:eastAsia="ja-JP"/>
              </w:rPr>
              <w:t>d</w:t>
            </w:r>
            <w:r w:rsidRPr="002C689C">
              <w:rPr>
                <w:rFonts w:eastAsia="Yu Mincho"/>
                <w:iCs/>
                <w:lang w:val="en-US" w:eastAsia="ja-JP"/>
              </w:rPr>
              <w:t>, and for K=1, select on from the following</w:t>
            </w:r>
          </w:p>
          <w:p w14:paraId="2D4A3234" w14:textId="3D24189C" w:rsidR="00A11FB6" w:rsidRPr="002C689C" w:rsidRDefault="00A11FB6" w:rsidP="002A5638">
            <w:pPr>
              <w:pStyle w:val="ListParagraph"/>
              <w:numPr>
                <w:ilvl w:val="1"/>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Option 1: A UE does not assume that PUSCH symbols overlap with DL symbol or SSB symbol in the slot </w:t>
            </w:r>
            <w:r w:rsidRPr="002C689C">
              <w:rPr>
                <w:rFonts w:eastAsiaTheme="minorEastAsia"/>
                <w:lang w:val="en-US"/>
              </w:rPr>
              <w:t>determined in 38.321 Section 5.8.2</w:t>
            </w:r>
            <w:r w:rsidRPr="002C689C">
              <w:rPr>
                <w:rFonts w:eastAsia="Yu Mincho"/>
                <w:iCs/>
                <w:lang w:val="en-US" w:eastAsia="ja-JP"/>
              </w:rPr>
              <w:t>.</w:t>
            </w:r>
          </w:p>
          <w:p w14:paraId="1274B389" w14:textId="2CD0FB21" w:rsidR="00A11FB6" w:rsidRPr="002C689C" w:rsidRDefault="00A11FB6" w:rsidP="002A5638">
            <w:pPr>
              <w:pStyle w:val="ListParagraph"/>
              <w:numPr>
                <w:ilvl w:val="1"/>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Option 2: A UE assumes that PUSCH symbols can overlap with DL symbol or SSB symbol in the slot </w:t>
            </w:r>
            <w:r w:rsidRPr="002C689C">
              <w:rPr>
                <w:rFonts w:eastAsiaTheme="minorEastAsia"/>
                <w:lang w:val="en-US"/>
              </w:rPr>
              <w:t>determined in 38.321 Section 5.8.2</w:t>
            </w:r>
            <w:r w:rsidRPr="002C689C">
              <w:rPr>
                <w:rFonts w:eastAsia="Yu Mincho"/>
                <w:iCs/>
                <w:lang w:val="en-US" w:eastAsia="ja-JP"/>
              </w:rPr>
              <w:t>.</w:t>
            </w:r>
          </w:p>
          <w:p w14:paraId="22183C8E" w14:textId="77777777" w:rsidR="00A11FB6" w:rsidRPr="002C689C" w:rsidRDefault="00A11FB6" w:rsidP="002A5638">
            <w:pPr>
              <w:pStyle w:val="ListParagraph"/>
              <w:numPr>
                <w:ilvl w:val="2"/>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Option 2-1: When overlapping, the UE drops the PUSCH transmission in the slot </w:t>
            </w:r>
            <w:r w:rsidRPr="002C689C">
              <w:rPr>
                <w:rFonts w:eastAsiaTheme="minorEastAsia"/>
                <w:lang w:val="en-US"/>
              </w:rPr>
              <w:t>determined in 38.321 Section 5.8.2</w:t>
            </w:r>
            <w:r w:rsidRPr="002C689C">
              <w:rPr>
                <w:rFonts w:eastAsia="Yu Mincho"/>
                <w:iCs/>
                <w:lang w:val="en-US" w:eastAsia="ja-JP"/>
              </w:rPr>
              <w:t xml:space="preserve"> and does not perform the PUSCH transmission in later slots, either.</w:t>
            </w:r>
          </w:p>
          <w:p w14:paraId="16D7C664" w14:textId="77777777" w:rsidR="00A11FB6" w:rsidRPr="002C689C" w:rsidRDefault="00A11FB6" w:rsidP="002A5638">
            <w:pPr>
              <w:pStyle w:val="ListParagraph"/>
              <w:numPr>
                <w:ilvl w:val="2"/>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Option 2-2: When overlapping, the UE does not perform the PUSCH transmission in the slot </w:t>
            </w:r>
            <w:r w:rsidRPr="002C689C">
              <w:rPr>
                <w:rFonts w:eastAsiaTheme="minorEastAsia"/>
                <w:lang w:val="en-US"/>
              </w:rPr>
              <w:t>determined in 38.321 Section 5.8.2</w:t>
            </w:r>
            <w:r w:rsidRPr="002C689C">
              <w:rPr>
                <w:rFonts w:eastAsia="Yu Mincho"/>
                <w:iCs/>
                <w:lang w:val="en-US" w:eastAsia="ja-JP"/>
              </w:rPr>
              <w:t xml:space="preserve"> and performs the PUSCH transmission in the next available slot subject to PUSCH dropping rules.</w:t>
            </w:r>
          </w:p>
          <w:p w14:paraId="6EE2A3A5" w14:textId="07B73834" w:rsidR="00A11FB6" w:rsidRPr="002C689C" w:rsidRDefault="00A11FB6" w:rsidP="002A5638">
            <w:pPr>
              <w:pStyle w:val="ListParagraph"/>
              <w:numPr>
                <w:ilvl w:val="0"/>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For CG-PUSCH, when </w:t>
            </w:r>
            <w:proofErr w:type="spellStart"/>
            <w:r w:rsidRPr="002C689C">
              <w:rPr>
                <w:rFonts w:eastAsia="Yu Mincho"/>
                <w:i/>
                <w:lang w:val="en-US" w:eastAsia="ja-JP"/>
              </w:rPr>
              <w:t>AvailableSlotCounting</w:t>
            </w:r>
            <w:proofErr w:type="spellEnd"/>
            <w:r w:rsidRPr="002C689C">
              <w:rPr>
                <w:rFonts w:eastAsia="Yu Mincho"/>
                <w:iCs/>
                <w:lang w:val="en-US" w:eastAsia="ja-JP"/>
              </w:rPr>
              <w:t xml:space="preserve"> is enable</w:t>
            </w:r>
            <w:r w:rsidR="008631F0" w:rsidRPr="002C689C">
              <w:rPr>
                <w:rFonts w:eastAsia="Yu Mincho"/>
                <w:iCs/>
                <w:lang w:val="en-US" w:eastAsia="ja-JP"/>
              </w:rPr>
              <w:t>d</w:t>
            </w:r>
            <w:r w:rsidRPr="002C689C">
              <w:rPr>
                <w:rFonts w:eastAsia="Yu Mincho"/>
                <w:iCs/>
                <w:lang w:val="en-US" w:eastAsia="ja-JP"/>
              </w:rPr>
              <w:t>, and for K&gt;1, select on from the following</w:t>
            </w:r>
          </w:p>
          <w:p w14:paraId="07ACEF6D" w14:textId="77777777" w:rsidR="00A11FB6" w:rsidRPr="002C689C" w:rsidRDefault="00A11FB6" w:rsidP="002A5638">
            <w:pPr>
              <w:pStyle w:val="ListParagraph"/>
              <w:numPr>
                <w:ilvl w:val="1"/>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Option 1: A UE does not assume that the slot </w:t>
            </w:r>
            <w:r w:rsidRPr="002C689C">
              <w:rPr>
                <w:rFonts w:eastAsiaTheme="minorEastAsia"/>
                <w:lang w:val="en-US"/>
              </w:rPr>
              <w:t>determined in 38.321 Section 5.8.2</w:t>
            </w:r>
            <w:r w:rsidRPr="002C689C">
              <w:rPr>
                <w:rFonts w:eastAsia="Yu Mincho"/>
                <w:iCs/>
                <w:lang w:val="en-US" w:eastAsia="ja-JP"/>
              </w:rPr>
              <w:t xml:space="preserve"> is the slot which is not counted in K available slot(s).</w:t>
            </w:r>
          </w:p>
          <w:p w14:paraId="27CD465E" w14:textId="341F0E67" w:rsidR="005F1845" w:rsidRPr="002C689C" w:rsidRDefault="00A11FB6" w:rsidP="002A5638">
            <w:pPr>
              <w:pStyle w:val="ListParagraph"/>
              <w:numPr>
                <w:ilvl w:val="1"/>
                <w:numId w:val="10"/>
              </w:numPr>
              <w:overflowPunct w:val="0"/>
              <w:autoSpaceDE w:val="0"/>
              <w:autoSpaceDN w:val="0"/>
              <w:adjustRightInd w:val="0"/>
              <w:spacing w:line="276" w:lineRule="auto"/>
              <w:contextualSpacing/>
              <w:jc w:val="both"/>
              <w:textAlignment w:val="baseline"/>
              <w:rPr>
                <w:rFonts w:eastAsia="Yu Mincho"/>
                <w:iCs/>
                <w:lang w:val="en-US" w:eastAsia="ja-JP"/>
              </w:rPr>
            </w:pPr>
            <w:r w:rsidRPr="002C689C">
              <w:rPr>
                <w:rFonts w:eastAsia="Yu Mincho"/>
                <w:iCs/>
                <w:lang w:val="en-US" w:eastAsia="ja-JP"/>
              </w:rPr>
              <w:t xml:space="preserve">Option 2: A UE assumes that the slot </w:t>
            </w:r>
            <w:r w:rsidRPr="002C689C">
              <w:rPr>
                <w:rFonts w:eastAsiaTheme="minorEastAsia"/>
                <w:lang w:val="en-US"/>
              </w:rPr>
              <w:t>determined in 38.321 Section 5.8.2</w:t>
            </w:r>
            <w:r w:rsidRPr="002C689C">
              <w:rPr>
                <w:rFonts w:eastAsia="Yu Mincho"/>
                <w:iCs/>
                <w:lang w:val="en-US" w:eastAsia="ja-JP"/>
              </w:rPr>
              <w:t xml:space="preserve"> can be the slot which is not counted in K available slot(s).</w:t>
            </w:r>
          </w:p>
        </w:tc>
      </w:tr>
    </w:tbl>
    <w:p w14:paraId="1143BCA8" w14:textId="473A2C59" w:rsidR="00887459" w:rsidRPr="002C689C" w:rsidRDefault="00A50EDD" w:rsidP="002A5638">
      <w:pPr>
        <w:spacing w:before="120" w:after="120" w:line="276" w:lineRule="auto"/>
        <w:jc w:val="both"/>
      </w:pPr>
      <w:r w:rsidRPr="002C689C">
        <w:t>In Rel-15/16, K2 offset was specified in TS 38.214 Clause 6.1.2.1 and the corresponding RRC parameter (</w:t>
      </w:r>
      <w:r w:rsidRPr="002C689C">
        <w:rPr>
          <w:i/>
          <w:iCs/>
        </w:rPr>
        <w:t>k2</w:t>
      </w:r>
      <w:r w:rsidRPr="002C689C">
        <w:t xml:space="preserve">) configured in </w:t>
      </w:r>
      <w:r w:rsidRPr="002C689C">
        <w:rPr>
          <w:i/>
          <w:iCs/>
        </w:rPr>
        <w:t>PUSCH-</w:t>
      </w:r>
      <w:proofErr w:type="spellStart"/>
      <w:r w:rsidRPr="002C689C">
        <w:rPr>
          <w:i/>
          <w:iCs/>
        </w:rPr>
        <w:t>TimeDomainResourceAllocation</w:t>
      </w:r>
      <w:proofErr w:type="spellEnd"/>
      <w:r w:rsidRPr="002C689C">
        <w:t xml:space="preserve"> was specified in TS 38.331. In both specifications, no restriction on K2 offset was specified aside from its value range. The motivation for adding further restriction on K2 offset in Rel-17 due to available slot counting is unclear. Indeed, </w:t>
      </w:r>
      <w:r w:rsidR="005A27F2" w:rsidRPr="002C689C">
        <w:t>the Rel-17 2-step available slot counting procedure needs only three inputs: the starting slot to apply the procedure, the number of repetitions, and the colli</w:t>
      </w:r>
      <w:r w:rsidR="00546561" w:rsidRPr="002C689C">
        <w:t>ding</w:t>
      </w:r>
      <w:r w:rsidR="005A27F2" w:rsidRPr="002C689C">
        <w:t xml:space="preserve"> slots. It can be observed that the </w:t>
      </w:r>
      <w:r w:rsidR="00546561" w:rsidRPr="002C689C">
        <w:t xml:space="preserve">procedure works without any </w:t>
      </w:r>
      <w:r w:rsidR="005A27F2" w:rsidRPr="002C689C">
        <w:t>constraint</w:t>
      </w:r>
      <w:r w:rsidR="00546561" w:rsidRPr="002C689C">
        <w:t xml:space="preserve"> on whether the first slot indicated by K2 offset is available slot or not. </w:t>
      </w:r>
    </w:p>
    <w:p w14:paraId="15A2D421" w14:textId="1E260DAE" w:rsidR="00546561" w:rsidRPr="002C689C" w:rsidRDefault="00546561" w:rsidP="002A5638">
      <w:pPr>
        <w:pStyle w:val="Caption"/>
      </w:pPr>
      <w:bookmarkStart w:id="7" w:name="_Toc94518734"/>
      <w:r w:rsidRPr="002C689C">
        <w:t xml:space="preserve">Observation </w:t>
      </w:r>
      <w:r w:rsidR="00AC784F">
        <w:fldChar w:fldCharType="begin"/>
      </w:r>
      <w:r w:rsidR="00AC784F">
        <w:instrText xml:space="preserve"> SEQ Observation \* ARABIC </w:instrText>
      </w:r>
      <w:r w:rsidR="00AC784F">
        <w:fldChar w:fldCharType="separate"/>
      </w:r>
      <w:r w:rsidR="003C5651">
        <w:rPr>
          <w:noProof/>
        </w:rPr>
        <w:t>3</w:t>
      </w:r>
      <w:r w:rsidR="00AC784F">
        <w:rPr>
          <w:noProof/>
        </w:rPr>
        <w:fldChar w:fldCharType="end"/>
      </w:r>
      <w:r w:rsidRPr="002C689C">
        <w:t>. Rel-17 2-step available slot counting procedure works without any constraint on whether the first slot indicated by K2 offset is available slot or not</w:t>
      </w:r>
      <w:r w:rsidR="002A5638" w:rsidRPr="002C689C">
        <w:t>. Specification change is not needed.</w:t>
      </w:r>
      <w:bookmarkEnd w:id="7"/>
    </w:p>
    <w:p w14:paraId="53742553" w14:textId="02C0724D" w:rsidR="00A11FB6" w:rsidRPr="002C689C" w:rsidRDefault="00546561" w:rsidP="002A5638">
      <w:pPr>
        <w:spacing w:before="120" w:after="120" w:line="276" w:lineRule="auto"/>
        <w:jc w:val="both"/>
      </w:pPr>
      <w:r w:rsidRPr="002C689C">
        <w:t>Therefore, our preferences based on the above FL’s proposal are as follows:</w:t>
      </w:r>
    </w:p>
    <w:p w14:paraId="1FB1A339" w14:textId="3EA872AC" w:rsidR="00546561" w:rsidRPr="002C689C" w:rsidRDefault="00546561" w:rsidP="002A5638">
      <w:pPr>
        <w:pStyle w:val="ListParagraph"/>
        <w:numPr>
          <w:ilvl w:val="0"/>
          <w:numId w:val="10"/>
        </w:numPr>
        <w:overflowPunct w:val="0"/>
        <w:autoSpaceDE w:val="0"/>
        <w:autoSpaceDN w:val="0"/>
        <w:adjustRightInd w:val="0"/>
        <w:spacing w:line="276" w:lineRule="auto"/>
        <w:ind w:left="357" w:hanging="357"/>
        <w:contextualSpacing/>
        <w:jc w:val="both"/>
        <w:textAlignment w:val="baseline"/>
        <w:rPr>
          <w:rFonts w:eastAsia="Yu Mincho"/>
          <w:iCs/>
          <w:lang w:val="en-US" w:eastAsia="ja-JP"/>
        </w:rPr>
      </w:pPr>
      <w:r w:rsidRPr="002C689C">
        <w:rPr>
          <w:rFonts w:eastAsia="Yu Mincho"/>
          <w:iCs/>
          <w:lang w:val="en-US" w:eastAsia="ja-JP"/>
        </w:rPr>
        <w:lastRenderedPageBreak/>
        <w:t xml:space="preserve">For DG-PUSCH, when </w:t>
      </w:r>
      <w:proofErr w:type="spellStart"/>
      <w:r w:rsidRPr="002C689C">
        <w:rPr>
          <w:rFonts w:eastAsia="Yu Mincho"/>
          <w:i/>
          <w:lang w:val="en-US" w:eastAsia="ja-JP"/>
        </w:rPr>
        <w:t>AvailableSlotCounting</w:t>
      </w:r>
      <w:proofErr w:type="spellEnd"/>
      <w:r w:rsidRPr="002C689C">
        <w:rPr>
          <w:rFonts w:eastAsia="Yu Mincho"/>
          <w:iCs/>
          <w:lang w:val="en-US" w:eastAsia="ja-JP"/>
        </w:rPr>
        <w:t xml:space="preserve"> is enabled, and for K=1</w:t>
      </w:r>
      <w:r w:rsidR="002A5638" w:rsidRPr="002C689C">
        <w:rPr>
          <w:rFonts w:eastAsia="Yu Mincho"/>
          <w:iCs/>
          <w:lang w:val="en-US" w:eastAsia="ja-JP"/>
        </w:rPr>
        <w:t xml:space="preserve">: </w:t>
      </w:r>
      <w:r w:rsidRPr="002C689C">
        <w:rPr>
          <w:rFonts w:eastAsia="Yu Mincho"/>
          <w:iCs/>
          <w:lang w:val="en-US" w:eastAsia="ja-JP"/>
        </w:rPr>
        <w:t>A UE assumes that PUSCH symbols can overlap with DL symbol or SSB symbol in the slot indicated by K2 offset. When overlapping, the UE does not perform the PUSCH transmission in the slot indicated by K2 offset and performs the PUSCH transmission in the next available slot subject to PUSCH dropping rules</w:t>
      </w:r>
      <w:r w:rsidR="00742426">
        <w:rPr>
          <w:rFonts w:eastAsia="Yu Mincho"/>
          <w:iCs/>
          <w:lang w:val="en-US" w:eastAsia="ja-JP"/>
        </w:rPr>
        <w:t xml:space="preserve"> (Option 2-2)</w:t>
      </w:r>
      <w:r w:rsidRPr="002C689C">
        <w:rPr>
          <w:rFonts w:eastAsia="Yu Mincho"/>
          <w:iCs/>
          <w:lang w:val="en-US" w:eastAsia="ja-JP"/>
        </w:rPr>
        <w:t>.</w:t>
      </w:r>
    </w:p>
    <w:p w14:paraId="78B96CE5" w14:textId="5E22468F" w:rsidR="00546561" w:rsidRPr="002C689C" w:rsidRDefault="00546561" w:rsidP="002A5638">
      <w:pPr>
        <w:pStyle w:val="ListParagraph"/>
        <w:numPr>
          <w:ilvl w:val="0"/>
          <w:numId w:val="10"/>
        </w:numPr>
        <w:overflowPunct w:val="0"/>
        <w:autoSpaceDE w:val="0"/>
        <w:autoSpaceDN w:val="0"/>
        <w:adjustRightInd w:val="0"/>
        <w:spacing w:line="276" w:lineRule="auto"/>
        <w:ind w:left="357" w:hanging="357"/>
        <w:contextualSpacing/>
        <w:jc w:val="both"/>
        <w:textAlignment w:val="baseline"/>
        <w:rPr>
          <w:rFonts w:eastAsia="Yu Mincho"/>
          <w:iCs/>
          <w:lang w:val="en-US" w:eastAsia="ja-JP"/>
        </w:rPr>
      </w:pPr>
      <w:r w:rsidRPr="002C689C">
        <w:rPr>
          <w:rFonts w:eastAsia="Yu Mincho"/>
          <w:iCs/>
          <w:lang w:val="en-US" w:eastAsia="ja-JP"/>
        </w:rPr>
        <w:t xml:space="preserve">For DG-PUSCH, when </w:t>
      </w:r>
      <w:proofErr w:type="spellStart"/>
      <w:r w:rsidRPr="002C689C">
        <w:rPr>
          <w:rFonts w:eastAsia="Yu Mincho"/>
          <w:i/>
          <w:lang w:val="en-US" w:eastAsia="ja-JP"/>
        </w:rPr>
        <w:t>AvailableSlotCounting</w:t>
      </w:r>
      <w:proofErr w:type="spellEnd"/>
      <w:r w:rsidRPr="002C689C">
        <w:rPr>
          <w:rFonts w:eastAsia="Yu Mincho"/>
          <w:iCs/>
          <w:lang w:val="en-US" w:eastAsia="ja-JP"/>
        </w:rPr>
        <w:t xml:space="preserve"> is enabled, and for K&gt;1</w:t>
      </w:r>
      <w:r w:rsidR="002A5638" w:rsidRPr="002C689C">
        <w:rPr>
          <w:rFonts w:eastAsia="Yu Mincho"/>
          <w:iCs/>
          <w:lang w:val="en-US" w:eastAsia="ja-JP"/>
        </w:rPr>
        <w:t xml:space="preserve">: </w:t>
      </w:r>
      <w:r w:rsidRPr="002C689C">
        <w:rPr>
          <w:rFonts w:eastAsia="Yu Mincho"/>
          <w:iCs/>
          <w:lang w:val="en-US" w:eastAsia="ja-JP"/>
        </w:rPr>
        <w:t>A UE assumes that the slot indicated by K2 offset can be the slot which is not counted in K available slot(s)</w:t>
      </w:r>
      <w:r w:rsidR="002A5638" w:rsidRPr="002C689C">
        <w:rPr>
          <w:rFonts w:eastAsia="Yu Mincho"/>
          <w:iCs/>
          <w:lang w:val="en-US" w:eastAsia="ja-JP"/>
        </w:rPr>
        <w:t xml:space="preserve"> (Option 2)</w:t>
      </w:r>
      <w:r w:rsidRPr="002C689C">
        <w:rPr>
          <w:rFonts w:eastAsia="Yu Mincho"/>
          <w:iCs/>
          <w:lang w:val="en-US" w:eastAsia="ja-JP"/>
        </w:rPr>
        <w:t>.</w:t>
      </w:r>
    </w:p>
    <w:p w14:paraId="3BC62337" w14:textId="58BF197F" w:rsidR="00546561" w:rsidRPr="002C689C" w:rsidRDefault="00546561" w:rsidP="002A5638">
      <w:pPr>
        <w:pStyle w:val="ListParagraph"/>
        <w:numPr>
          <w:ilvl w:val="0"/>
          <w:numId w:val="10"/>
        </w:numPr>
        <w:overflowPunct w:val="0"/>
        <w:autoSpaceDE w:val="0"/>
        <w:autoSpaceDN w:val="0"/>
        <w:adjustRightInd w:val="0"/>
        <w:spacing w:line="276" w:lineRule="auto"/>
        <w:ind w:left="357" w:hanging="357"/>
        <w:contextualSpacing/>
        <w:jc w:val="both"/>
        <w:textAlignment w:val="baseline"/>
        <w:rPr>
          <w:rFonts w:eastAsia="Yu Mincho"/>
          <w:iCs/>
          <w:lang w:val="en-US" w:eastAsia="ja-JP"/>
        </w:rPr>
      </w:pPr>
      <w:r w:rsidRPr="002C689C">
        <w:rPr>
          <w:rFonts w:eastAsia="Yu Mincho"/>
          <w:iCs/>
          <w:lang w:val="en-US" w:eastAsia="ja-JP"/>
        </w:rPr>
        <w:t xml:space="preserve">For CG-PUSCH, when </w:t>
      </w:r>
      <w:proofErr w:type="spellStart"/>
      <w:r w:rsidRPr="002C689C">
        <w:rPr>
          <w:rFonts w:eastAsia="Yu Mincho"/>
          <w:i/>
          <w:lang w:val="en-US" w:eastAsia="ja-JP"/>
        </w:rPr>
        <w:t>AvailableSlotCounting</w:t>
      </w:r>
      <w:proofErr w:type="spellEnd"/>
      <w:r w:rsidRPr="002C689C">
        <w:rPr>
          <w:rFonts w:eastAsia="Yu Mincho"/>
          <w:iCs/>
          <w:lang w:val="en-US" w:eastAsia="ja-JP"/>
        </w:rPr>
        <w:t xml:space="preserve"> is enabled, and for K=1: A UE assumes that PUSCH symbols can overlap with DL symbol or SSB symbol in the slot </w:t>
      </w:r>
      <w:r w:rsidRPr="002C689C">
        <w:rPr>
          <w:rFonts w:eastAsiaTheme="minorEastAsia"/>
          <w:lang w:val="en-US"/>
        </w:rPr>
        <w:t>determined in 38.321 Section 5.8.2</w:t>
      </w:r>
      <w:r w:rsidRPr="002C689C">
        <w:rPr>
          <w:rFonts w:eastAsia="Yu Mincho"/>
          <w:iCs/>
          <w:lang w:val="en-US" w:eastAsia="ja-JP"/>
        </w:rPr>
        <w:t xml:space="preserve">. When overlapping, the UE does not perform the PUSCH transmission in the slot </w:t>
      </w:r>
      <w:r w:rsidRPr="002C689C">
        <w:rPr>
          <w:rFonts w:eastAsiaTheme="minorEastAsia"/>
          <w:lang w:val="en-US"/>
        </w:rPr>
        <w:t>determined in 38.321 Section 5.8.2</w:t>
      </w:r>
      <w:r w:rsidRPr="002C689C">
        <w:rPr>
          <w:rFonts w:eastAsia="Yu Mincho"/>
          <w:iCs/>
          <w:lang w:val="en-US" w:eastAsia="ja-JP"/>
        </w:rPr>
        <w:t xml:space="preserve"> and performs the PUSCH transmission in the next available slot subject to PUSCH dropping rules</w:t>
      </w:r>
      <w:r w:rsidR="002A5638" w:rsidRPr="002C689C">
        <w:rPr>
          <w:rFonts w:eastAsia="Yu Mincho"/>
          <w:iCs/>
          <w:lang w:val="en-US" w:eastAsia="ja-JP"/>
        </w:rPr>
        <w:t xml:space="preserve"> (Option 2-2)</w:t>
      </w:r>
      <w:r w:rsidRPr="002C689C">
        <w:rPr>
          <w:rFonts w:eastAsia="Yu Mincho"/>
          <w:iCs/>
          <w:lang w:val="en-US" w:eastAsia="ja-JP"/>
        </w:rPr>
        <w:t>.</w:t>
      </w:r>
    </w:p>
    <w:p w14:paraId="2BEDB58A" w14:textId="2DD6FD1C" w:rsidR="00546561" w:rsidRPr="002C689C" w:rsidRDefault="00546561" w:rsidP="002A5638">
      <w:pPr>
        <w:pStyle w:val="ListParagraph"/>
        <w:numPr>
          <w:ilvl w:val="0"/>
          <w:numId w:val="10"/>
        </w:numPr>
        <w:overflowPunct w:val="0"/>
        <w:autoSpaceDE w:val="0"/>
        <w:autoSpaceDN w:val="0"/>
        <w:adjustRightInd w:val="0"/>
        <w:spacing w:line="276" w:lineRule="auto"/>
        <w:ind w:left="357" w:hanging="357"/>
        <w:contextualSpacing/>
        <w:jc w:val="both"/>
        <w:textAlignment w:val="baseline"/>
        <w:rPr>
          <w:rFonts w:eastAsia="Yu Mincho"/>
          <w:iCs/>
          <w:lang w:val="en-US" w:eastAsia="ja-JP"/>
        </w:rPr>
      </w:pPr>
      <w:r w:rsidRPr="002C689C">
        <w:rPr>
          <w:rFonts w:eastAsia="Yu Mincho"/>
          <w:iCs/>
          <w:lang w:val="en-US" w:eastAsia="ja-JP"/>
        </w:rPr>
        <w:t xml:space="preserve">For CG-PUSCH, when </w:t>
      </w:r>
      <w:proofErr w:type="spellStart"/>
      <w:r w:rsidRPr="002C689C">
        <w:rPr>
          <w:rFonts w:eastAsia="Yu Mincho"/>
          <w:i/>
          <w:lang w:val="en-US" w:eastAsia="ja-JP"/>
        </w:rPr>
        <w:t>AvailableSlotCounting</w:t>
      </w:r>
      <w:proofErr w:type="spellEnd"/>
      <w:r w:rsidRPr="002C689C">
        <w:rPr>
          <w:rFonts w:eastAsia="Yu Mincho"/>
          <w:iCs/>
          <w:lang w:val="en-US" w:eastAsia="ja-JP"/>
        </w:rPr>
        <w:t xml:space="preserve"> is enabled, and for K&gt;1: A UE assumes that the slot </w:t>
      </w:r>
      <w:r w:rsidRPr="002C689C">
        <w:rPr>
          <w:rFonts w:eastAsiaTheme="minorEastAsia"/>
          <w:lang w:val="en-US"/>
        </w:rPr>
        <w:t>determined in 38.321 Section 5.8.2</w:t>
      </w:r>
      <w:r w:rsidRPr="002C689C">
        <w:rPr>
          <w:rFonts w:eastAsia="Yu Mincho"/>
          <w:iCs/>
          <w:lang w:val="en-US" w:eastAsia="ja-JP"/>
        </w:rPr>
        <w:t xml:space="preserve"> can be the slot which is not counted in K available slot(s) (Option 2).</w:t>
      </w:r>
    </w:p>
    <w:p w14:paraId="2BB8F4A3" w14:textId="3E4C3E88" w:rsidR="002A5638" w:rsidRPr="002C689C" w:rsidRDefault="002A5638" w:rsidP="002A5638">
      <w:pPr>
        <w:spacing w:before="120" w:after="120" w:line="276" w:lineRule="auto"/>
        <w:jc w:val="both"/>
        <w:rPr>
          <w:rFonts w:eastAsia="Yu Mincho"/>
          <w:iCs/>
          <w:lang w:eastAsia="ja-JP"/>
        </w:rPr>
      </w:pPr>
      <w:r w:rsidRPr="002C689C">
        <w:rPr>
          <w:rFonts w:eastAsia="Yu Mincho"/>
          <w:iCs/>
          <w:lang w:eastAsia="ja-JP"/>
        </w:rPr>
        <w:t xml:space="preserve">However, it’s worth noting that the above behavior </w:t>
      </w:r>
      <w:r w:rsidR="00742426">
        <w:rPr>
          <w:rFonts w:eastAsia="Yu Mincho"/>
          <w:iCs/>
          <w:lang w:eastAsia="ja-JP"/>
        </w:rPr>
        <w:t>has been</w:t>
      </w:r>
      <w:r w:rsidRPr="002C689C">
        <w:rPr>
          <w:rFonts w:eastAsia="Yu Mincho"/>
          <w:iCs/>
          <w:lang w:eastAsia="ja-JP"/>
        </w:rPr>
        <w:t xml:space="preserve"> covered by the current specification. Since the current procedure works, further discussion on modifying the current specification is not justified.</w:t>
      </w:r>
    </w:p>
    <w:p w14:paraId="4D479C8A" w14:textId="500F6AB3" w:rsidR="002A5638" w:rsidRPr="002C689C" w:rsidRDefault="002A5638" w:rsidP="002A5638">
      <w:pPr>
        <w:pStyle w:val="Caption"/>
        <w:rPr>
          <w:rFonts w:eastAsia="Yu Mincho"/>
          <w:iCs/>
          <w:lang w:eastAsia="ja-JP"/>
        </w:rPr>
      </w:pPr>
      <w:bookmarkStart w:id="8" w:name="_Toc94518668"/>
      <w:r w:rsidRPr="002C689C">
        <w:t xml:space="preserve">Proposal </w:t>
      </w:r>
      <w:r w:rsidR="00AC784F">
        <w:fldChar w:fldCharType="begin"/>
      </w:r>
      <w:r w:rsidR="00AC784F">
        <w:instrText xml:space="preserve"> SEQ Proposal \* ARABIC </w:instrText>
      </w:r>
      <w:r w:rsidR="00AC784F">
        <w:fldChar w:fldCharType="separate"/>
      </w:r>
      <w:r w:rsidR="003C5651">
        <w:rPr>
          <w:noProof/>
        </w:rPr>
        <w:t>1</w:t>
      </w:r>
      <w:r w:rsidR="00AC784F">
        <w:rPr>
          <w:noProof/>
        </w:rPr>
        <w:fldChar w:fldCharType="end"/>
      </w:r>
      <w:r w:rsidRPr="002C689C">
        <w:t>. Further restriction on K2 offset for available slot counting in Rel-17 is not supported.</w:t>
      </w:r>
      <w:bookmarkEnd w:id="8"/>
    </w:p>
    <w:p w14:paraId="4296B9C6" w14:textId="7BF475A9" w:rsidR="00315E12" w:rsidRPr="002C689C" w:rsidRDefault="00315E12" w:rsidP="00315E12">
      <w:pPr>
        <w:pStyle w:val="Heading2"/>
        <w:rPr>
          <w:lang w:val="en-US"/>
        </w:rPr>
      </w:pPr>
      <w:r w:rsidRPr="002C689C">
        <w:rPr>
          <w:lang w:val="en-US"/>
        </w:rPr>
        <w:t xml:space="preserve">TP for TS 38.214 Clause 6.3.1 on FH </w:t>
      </w:r>
      <w:r w:rsidR="00704FC6" w:rsidRPr="002C689C">
        <w:rPr>
          <w:lang w:val="en-US"/>
        </w:rPr>
        <w:t>f</w:t>
      </w:r>
      <w:r w:rsidRPr="002C689C">
        <w:rPr>
          <w:lang w:val="en-US"/>
        </w:rPr>
        <w:t>or single-slot PUSCH scheduled by DCI format 0_0 with CRC scrambled by C-RNTI, CS-RNTI or MCS-C-RNTI</w:t>
      </w:r>
    </w:p>
    <w:p w14:paraId="06F88200" w14:textId="23B4CE1A" w:rsidR="00315E12" w:rsidRPr="002C689C" w:rsidRDefault="00704FC6" w:rsidP="00704FC6">
      <w:pPr>
        <w:spacing w:line="276" w:lineRule="auto"/>
        <w:jc w:val="both"/>
      </w:pPr>
      <w:r w:rsidRPr="002C689C">
        <w:t>In RAN1#107-bis-e meeting, a</w:t>
      </w:r>
      <w:r w:rsidR="002C689C" w:rsidRPr="002C689C">
        <w:t xml:space="preserve"> TP for</w:t>
      </w:r>
      <w:r w:rsidRPr="002C689C">
        <w:t xml:space="preserve"> correction on frequency hopping configuration for TS 38.214 Clause 6.3.1 was identified.</w:t>
      </w:r>
      <w:r w:rsidR="002C689C" w:rsidRPr="002C689C">
        <w:t xml:space="preserve"> Specifically, frequency hopping configuration for single-slot PUSCH scheduled by DCI format 0_0 with CRC scrambled by C-RNTI, CS-RNTI or MCS-C-RNT</w:t>
      </w:r>
      <w:r w:rsidR="00AC784F">
        <w:t>I</w:t>
      </w:r>
      <w:r w:rsidR="002C689C" w:rsidRPr="002C689C">
        <w:t xml:space="preserve"> was not included in the latest specification.</w:t>
      </w:r>
      <w:r w:rsidRPr="002C689C">
        <w:t xml:space="preserve"> The TP was not agreed </w:t>
      </w:r>
      <w:r w:rsidR="002C689C" w:rsidRPr="002C689C">
        <w:t>due to some requests for further checking on</w:t>
      </w:r>
      <w:r w:rsidRPr="002C689C">
        <w:t xml:space="preserve"> whether DCI format 0_0 with CRC scrambled by C-RNTI, CS-RNTI or MCS-C-RNTI can be used for scheduling PUSCH repetition type A or not</w:t>
      </w:r>
      <w:r w:rsidR="002C689C" w:rsidRPr="002C689C">
        <w:t>,</w:t>
      </w:r>
      <w:r w:rsidRPr="002C689C">
        <w:t xml:space="preserve"> since the following description of </w:t>
      </w:r>
      <w:proofErr w:type="spellStart"/>
      <w:r w:rsidRPr="002C689C">
        <w:rPr>
          <w:i/>
          <w:iCs/>
        </w:rPr>
        <w:t>frequencyHopping</w:t>
      </w:r>
      <w:proofErr w:type="spellEnd"/>
      <w:r w:rsidRPr="002C689C">
        <w:t xml:space="preserve"> provided </w:t>
      </w:r>
      <w:r w:rsidR="002C689C" w:rsidRPr="002C689C">
        <w:t xml:space="preserve">in </w:t>
      </w:r>
      <w:proofErr w:type="spellStart"/>
      <w:r w:rsidR="002C689C" w:rsidRPr="002C689C">
        <w:rPr>
          <w:i/>
          <w:iCs/>
        </w:rPr>
        <w:t>pusch</w:t>
      </w:r>
      <w:proofErr w:type="spellEnd"/>
      <w:r w:rsidR="002C689C" w:rsidRPr="002C689C">
        <w:rPr>
          <w:i/>
          <w:iCs/>
        </w:rPr>
        <w:t>-Config</w:t>
      </w:r>
      <w:r w:rsidR="002C689C" w:rsidRPr="002C689C">
        <w:t xml:space="preserve"> was interpreted differently by some companies</w:t>
      </w:r>
      <w:r w:rsidRPr="002C689C">
        <w:t xml:space="preserve">. </w:t>
      </w:r>
    </w:p>
    <w:tbl>
      <w:tblPr>
        <w:tblStyle w:val="TableGrid"/>
        <w:tblW w:w="0" w:type="auto"/>
        <w:tblLook w:val="04A0" w:firstRow="1" w:lastRow="0" w:firstColumn="1" w:lastColumn="0" w:noHBand="0" w:noVBand="1"/>
      </w:tblPr>
      <w:tblGrid>
        <w:gridCol w:w="9629"/>
      </w:tblGrid>
      <w:tr w:rsidR="002C689C" w:rsidRPr="002C689C" w14:paraId="307833E0" w14:textId="77777777" w:rsidTr="002C689C">
        <w:tc>
          <w:tcPr>
            <w:tcW w:w="9629" w:type="dxa"/>
          </w:tcPr>
          <w:p w14:paraId="0E6AEB53" w14:textId="77777777" w:rsidR="002C689C" w:rsidRPr="002C689C" w:rsidRDefault="002C689C" w:rsidP="002C689C">
            <w:pPr>
              <w:pStyle w:val="TAL"/>
              <w:spacing w:before="120" w:after="120" w:line="276" w:lineRule="auto"/>
              <w:rPr>
                <w:rFonts w:ascii="Times New Roman" w:hAnsi="Times New Roman"/>
                <w:sz w:val="20"/>
                <w:lang w:eastAsia="sv-SE"/>
              </w:rPr>
            </w:pPr>
            <w:proofErr w:type="spellStart"/>
            <w:r w:rsidRPr="002C689C">
              <w:rPr>
                <w:rFonts w:ascii="Times New Roman" w:hAnsi="Times New Roman"/>
                <w:b/>
                <w:bCs/>
                <w:i/>
                <w:iCs/>
                <w:sz w:val="20"/>
                <w:lang w:eastAsia="sv-SE"/>
              </w:rPr>
              <w:t>frequencyHopping</w:t>
            </w:r>
            <w:proofErr w:type="spellEnd"/>
          </w:p>
          <w:p w14:paraId="0F28EF7C" w14:textId="36D2858D" w:rsidR="002C689C" w:rsidRPr="002C689C" w:rsidRDefault="002C689C" w:rsidP="002C689C">
            <w:pPr>
              <w:spacing w:line="276" w:lineRule="auto"/>
              <w:jc w:val="both"/>
            </w:pPr>
            <w:r w:rsidRPr="002C689C">
              <w:rPr>
                <w:lang w:eastAsia="sv-SE"/>
              </w:rPr>
              <w:t xml:space="preserve">The value </w:t>
            </w:r>
            <w:proofErr w:type="spellStart"/>
            <w:r w:rsidRPr="002C689C">
              <w:rPr>
                <w:i/>
                <w:iCs/>
                <w:lang w:eastAsia="sv-SE"/>
              </w:rPr>
              <w:t>intraSlot</w:t>
            </w:r>
            <w:proofErr w:type="spellEnd"/>
            <w:r w:rsidRPr="002C689C">
              <w:rPr>
                <w:lang w:eastAsia="sv-SE"/>
              </w:rPr>
              <w:t xml:space="preserve"> enables 'Intra-slot frequency hopping' and the value </w:t>
            </w:r>
            <w:proofErr w:type="spellStart"/>
            <w:r w:rsidRPr="002C689C">
              <w:rPr>
                <w:i/>
                <w:iCs/>
                <w:lang w:eastAsia="sv-SE"/>
              </w:rPr>
              <w:t>interSlot</w:t>
            </w:r>
            <w:proofErr w:type="spellEnd"/>
            <w:r w:rsidRPr="002C689C">
              <w:rPr>
                <w:lang w:eastAsia="sv-SE"/>
              </w:rPr>
              <w:t xml:space="preserve"> enables 'Inter-slot frequency hopping'. If the field is absent, frequency hopping is not configured </w:t>
            </w:r>
            <w:r w:rsidRPr="002C689C">
              <w:t>for '</w:t>
            </w:r>
            <w:proofErr w:type="spellStart"/>
            <w:r w:rsidRPr="002C689C">
              <w:t>pusch-RepTypeA</w:t>
            </w:r>
            <w:proofErr w:type="spellEnd"/>
            <w:r w:rsidRPr="002C689C">
              <w:t xml:space="preserve">' </w:t>
            </w:r>
            <w:r w:rsidRPr="002C689C">
              <w:rPr>
                <w:lang w:eastAsia="sv-SE"/>
              </w:rPr>
              <w:t xml:space="preserve">(see TS 38.214 [19], clause 6.3). The field </w:t>
            </w:r>
            <w:proofErr w:type="spellStart"/>
            <w:r w:rsidRPr="002C689C">
              <w:rPr>
                <w:i/>
                <w:iCs/>
                <w:lang w:eastAsia="sv-SE"/>
              </w:rPr>
              <w:t>frequencyHopping</w:t>
            </w:r>
            <w:proofErr w:type="spellEnd"/>
            <w:r w:rsidRPr="002C689C">
              <w:rPr>
                <w:lang w:eastAsia="sv-SE"/>
              </w:rPr>
              <w:t xml:space="preserve"> applies to DCI format 0_</w:t>
            </w:r>
            <w:r w:rsidRPr="002C689C">
              <w:t>0 and 0_1</w:t>
            </w:r>
            <w:r w:rsidRPr="002C689C">
              <w:rPr>
                <w:lang w:eastAsia="sv-SE"/>
              </w:rPr>
              <w:t xml:space="preserve"> for '</w:t>
            </w:r>
            <w:proofErr w:type="spellStart"/>
            <w:r w:rsidRPr="002C689C">
              <w:rPr>
                <w:lang w:eastAsia="sv-SE"/>
              </w:rPr>
              <w:t>pusch-RepTypeA</w:t>
            </w:r>
            <w:proofErr w:type="spellEnd"/>
            <w:r w:rsidRPr="002C689C">
              <w:rPr>
                <w:lang w:eastAsia="sv-SE"/>
              </w:rPr>
              <w:t>'.</w:t>
            </w:r>
          </w:p>
        </w:tc>
      </w:tr>
    </w:tbl>
    <w:p w14:paraId="3A95CA62" w14:textId="5ECFBAA0" w:rsidR="002C689C" w:rsidRDefault="002C689C" w:rsidP="002C689C">
      <w:pPr>
        <w:spacing w:before="120" w:after="120" w:line="276" w:lineRule="auto"/>
        <w:jc w:val="both"/>
      </w:pPr>
      <w:r w:rsidRPr="002C689C">
        <w:t>In our views, the last sentence in the description above should be read as “</w:t>
      </w:r>
      <w:r w:rsidRPr="002C689C">
        <w:rPr>
          <w:lang w:eastAsia="sv-SE"/>
        </w:rPr>
        <w:t xml:space="preserve">The field </w:t>
      </w:r>
      <w:proofErr w:type="spellStart"/>
      <w:r w:rsidRPr="002C689C">
        <w:rPr>
          <w:i/>
          <w:iCs/>
          <w:lang w:eastAsia="sv-SE"/>
        </w:rPr>
        <w:t>frequencyHopping</w:t>
      </w:r>
      <w:proofErr w:type="spellEnd"/>
      <w:r w:rsidRPr="002C689C">
        <w:rPr>
          <w:lang w:eastAsia="sv-SE"/>
        </w:rPr>
        <w:t xml:space="preserve"> applies to DCI format </w:t>
      </w:r>
      <w:r w:rsidRPr="002C689C">
        <w:t>0_1</w:t>
      </w:r>
      <w:r w:rsidRPr="002C689C">
        <w:rPr>
          <w:lang w:eastAsia="sv-SE"/>
        </w:rPr>
        <w:t xml:space="preserve"> for '</w:t>
      </w:r>
      <w:proofErr w:type="spellStart"/>
      <w:r w:rsidRPr="002C689C">
        <w:rPr>
          <w:lang w:eastAsia="sv-SE"/>
        </w:rPr>
        <w:t>pusch-RepTypeA</w:t>
      </w:r>
      <w:proofErr w:type="spellEnd"/>
      <w:r w:rsidRPr="002C689C">
        <w:rPr>
          <w:lang w:eastAsia="sv-SE"/>
        </w:rPr>
        <w:t>' and DCI format 0_</w:t>
      </w:r>
      <w:r w:rsidRPr="002C689C">
        <w:t>0</w:t>
      </w:r>
      <w:r w:rsidRPr="002C689C">
        <w:rPr>
          <w:lang w:eastAsia="sv-SE"/>
        </w:rPr>
        <w:t>”. Ambiguity does not exist since it should be common understanding that DCI format 0_0 cannot be used for scheduling PUSCH repetition.</w:t>
      </w:r>
      <w:r w:rsidR="005A0F8C">
        <w:rPr>
          <w:lang w:eastAsia="sv-SE"/>
        </w:rPr>
        <w:t xml:space="preserve"> Therefore, TP </w:t>
      </w:r>
      <w:r w:rsidR="005A0F8C" w:rsidRPr="002C689C">
        <w:t>for TS 38.214 Clause 6.3.1</w:t>
      </w:r>
      <w:r w:rsidR="005A0F8C">
        <w:t xml:space="preserve"> should be the following.</w:t>
      </w:r>
    </w:p>
    <w:p w14:paraId="36312A05" w14:textId="412D03AE" w:rsidR="005A0F8C" w:rsidRDefault="005A0F8C" w:rsidP="005A0F8C">
      <w:pPr>
        <w:pStyle w:val="Caption"/>
      </w:pPr>
      <w:bookmarkStart w:id="9" w:name="_Toc94518669"/>
      <w:r>
        <w:t xml:space="preserve">Proposal </w:t>
      </w:r>
      <w:r w:rsidR="00AC784F">
        <w:fldChar w:fldCharType="begin"/>
      </w:r>
      <w:r w:rsidR="00AC784F">
        <w:instrText xml:space="preserve"> SEQ Proposal \* ARABIC </w:instrText>
      </w:r>
      <w:r w:rsidR="00AC784F">
        <w:fldChar w:fldCharType="separate"/>
      </w:r>
      <w:r w:rsidR="003C5651">
        <w:rPr>
          <w:noProof/>
        </w:rPr>
        <w:t>2</w:t>
      </w:r>
      <w:r w:rsidR="00AC784F">
        <w:rPr>
          <w:noProof/>
        </w:rPr>
        <w:fldChar w:fldCharType="end"/>
      </w:r>
      <w:r>
        <w:t xml:space="preserve">. RAN1 to adopt the following TP for </w:t>
      </w:r>
      <w:r w:rsidRPr="002C689C">
        <w:t>Clause 6.3.1</w:t>
      </w:r>
      <w:r>
        <w:t xml:space="preserve"> of </w:t>
      </w:r>
      <w:r w:rsidRPr="002C689C">
        <w:t>TS 38.214</w:t>
      </w:r>
      <w:r w:rsidR="00EA7633">
        <w:t xml:space="preserve"> (changes are highlighted in </w:t>
      </w:r>
      <w:r w:rsidR="00EA7633" w:rsidRPr="005A0F8C">
        <w:rPr>
          <w:color w:val="FF0000"/>
        </w:rPr>
        <w:t>red)</w:t>
      </w:r>
      <w:r>
        <w:t>.</w:t>
      </w:r>
      <w:bookmarkEnd w:id="9"/>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EA7633" w:rsidRPr="00BF0FAB" w14:paraId="45882AF5" w14:textId="77777777" w:rsidTr="0019442F">
        <w:tc>
          <w:tcPr>
            <w:tcW w:w="2695" w:type="dxa"/>
            <w:tcBorders>
              <w:top w:val="single" w:sz="4" w:space="0" w:color="auto"/>
              <w:left w:val="single" w:sz="4" w:space="0" w:color="auto"/>
              <w:bottom w:val="nil"/>
              <w:right w:val="nil"/>
            </w:tcBorders>
            <w:hideMark/>
          </w:tcPr>
          <w:p w14:paraId="11518E35" w14:textId="77777777" w:rsidR="00EA7633" w:rsidRDefault="00EA7633" w:rsidP="0019442F">
            <w:pPr>
              <w:pStyle w:val="CRCoverPage"/>
              <w:tabs>
                <w:tab w:val="right" w:pos="2184"/>
              </w:tabs>
              <w:spacing w:after="0"/>
              <w:rPr>
                <w:b/>
                <w:i/>
                <w:noProof/>
              </w:rPr>
            </w:pPr>
            <w:r>
              <w:rPr>
                <w:b/>
                <w:i/>
                <w:noProof/>
              </w:rPr>
              <w:t>Reason for change:</w:t>
            </w:r>
          </w:p>
        </w:tc>
        <w:tc>
          <w:tcPr>
            <w:tcW w:w="6950" w:type="dxa"/>
            <w:gridSpan w:val="4"/>
            <w:tcBorders>
              <w:top w:val="single" w:sz="4" w:space="0" w:color="auto"/>
              <w:left w:val="nil"/>
              <w:bottom w:val="nil"/>
              <w:right w:val="single" w:sz="4" w:space="0" w:color="auto"/>
            </w:tcBorders>
            <w:shd w:val="pct30" w:color="FFFF00" w:fill="auto"/>
            <w:hideMark/>
          </w:tcPr>
          <w:p w14:paraId="00C94C7E" w14:textId="7B64E15C" w:rsidR="00EA7633" w:rsidRDefault="00EA7633" w:rsidP="0019442F">
            <w:pPr>
              <w:pStyle w:val="CRCoverPage"/>
              <w:spacing w:after="0"/>
              <w:rPr>
                <w:noProof/>
              </w:rPr>
            </w:pPr>
            <w:r>
              <w:rPr>
                <w:noProof/>
              </w:rPr>
              <w:t>Correction of specificaiton changes for adopting enhancements of PUSCH repetition type A for coverage enhancement in NR.</w:t>
            </w:r>
          </w:p>
        </w:tc>
      </w:tr>
      <w:tr w:rsidR="00EA7633" w:rsidRPr="00BF0FAB" w14:paraId="1CBDAD09" w14:textId="77777777" w:rsidTr="0019442F">
        <w:tc>
          <w:tcPr>
            <w:tcW w:w="2695" w:type="dxa"/>
            <w:tcBorders>
              <w:top w:val="nil"/>
              <w:left w:val="single" w:sz="4" w:space="0" w:color="auto"/>
              <w:bottom w:val="nil"/>
              <w:right w:val="nil"/>
            </w:tcBorders>
          </w:tcPr>
          <w:p w14:paraId="13E4C0CA" w14:textId="77777777" w:rsidR="00EA7633" w:rsidRDefault="00EA7633" w:rsidP="0019442F">
            <w:pPr>
              <w:pStyle w:val="CRCoverPage"/>
              <w:spacing w:after="0"/>
              <w:rPr>
                <w:b/>
                <w:i/>
                <w:noProof/>
                <w:sz w:val="8"/>
                <w:szCs w:val="8"/>
              </w:rPr>
            </w:pPr>
          </w:p>
        </w:tc>
        <w:tc>
          <w:tcPr>
            <w:tcW w:w="6950" w:type="dxa"/>
            <w:gridSpan w:val="4"/>
            <w:tcBorders>
              <w:top w:val="nil"/>
              <w:left w:val="nil"/>
              <w:bottom w:val="nil"/>
              <w:right w:val="single" w:sz="4" w:space="0" w:color="auto"/>
            </w:tcBorders>
          </w:tcPr>
          <w:p w14:paraId="49C4C4C6" w14:textId="77777777" w:rsidR="00EA7633" w:rsidRDefault="00EA7633" w:rsidP="0019442F">
            <w:pPr>
              <w:pStyle w:val="CRCoverPage"/>
              <w:spacing w:after="0"/>
              <w:rPr>
                <w:noProof/>
                <w:sz w:val="8"/>
                <w:szCs w:val="8"/>
              </w:rPr>
            </w:pPr>
          </w:p>
        </w:tc>
      </w:tr>
      <w:tr w:rsidR="00EA7633" w:rsidRPr="00BF0FAB" w14:paraId="47B581FA" w14:textId="77777777" w:rsidTr="0019442F">
        <w:tc>
          <w:tcPr>
            <w:tcW w:w="2695" w:type="dxa"/>
            <w:tcBorders>
              <w:top w:val="nil"/>
              <w:left w:val="single" w:sz="4" w:space="0" w:color="auto"/>
              <w:bottom w:val="nil"/>
              <w:right w:val="nil"/>
            </w:tcBorders>
            <w:hideMark/>
          </w:tcPr>
          <w:p w14:paraId="33A3E23A" w14:textId="77777777" w:rsidR="00EA7633" w:rsidRDefault="00EA7633" w:rsidP="0019442F">
            <w:pPr>
              <w:pStyle w:val="CRCoverPage"/>
              <w:tabs>
                <w:tab w:val="right" w:pos="2184"/>
              </w:tabs>
              <w:spacing w:after="0"/>
              <w:rPr>
                <w:b/>
                <w:i/>
                <w:noProof/>
              </w:rPr>
            </w:pPr>
            <w:r>
              <w:rPr>
                <w:b/>
                <w:i/>
                <w:noProof/>
              </w:rPr>
              <w:t>Summary of change:</w:t>
            </w:r>
          </w:p>
        </w:tc>
        <w:tc>
          <w:tcPr>
            <w:tcW w:w="6950" w:type="dxa"/>
            <w:gridSpan w:val="4"/>
            <w:tcBorders>
              <w:top w:val="nil"/>
              <w:left w:val="nil"/>
              <w:bottom w:val="nil"/>
              <w:right w:val="single" w:sz="4" w:space="0" w:color="auto"/>
            </w:tcBorders>
            <w:shd w:val="pct30" w:color="FFFF00" w:fill="auto"/>
            <w:hideMark/>
          </w:tcPr>
          <w:p w14:paraId="312A8823" w14:textId="08B8A0EE" w:rsidR="00EA7633" w:rsidRDefault="00EA7633" w:rsidP="0019442F">
            <w:pPr>
              <w:pStyle w:val="CRCoverPage"/>
              <w:spacing w:after="0"/>
              <w:rPr>
                <w:noProof/>
              </w:rPr>
            </w:pPr>
            <w:r>
              <w:rPr>
                <w:noProof/>
              </w:rPr>
              <w:t>Add descriptions for frequency hopping configuration in case of PUSCH scheduled by DCI format 0_0 with CRC scrambled by C-RNTI, CS-RNTI or MCS-C-RNTI.</w:t>
            </w:r>
          </w:p>
        </w:tc>
      </w:tr>
      <w:tr w:rsidR="00EA7633" w:rsidRPr="00BF0FAB" w14:paraId="64DBA239" w14:textId="77777777" w:rsidTr="0019442F">
        <w:tc>
          <w:tcPr>
            <w:tcW w:w="2695" w:type="dxa"/>
            <w:tcBorders>
              <w:top w:val="nil"/>
              <w:left w:val="single" w:sz="4" w:space="0" w:color="auto"/>
              <w:bottom w:val="nil"/>
              <w:right w:val="nil"/>
            </w:tcBorders>
          </w:tcPr>
          <w:p w14:paraId="194836CE" w14:textId="77777777" w:rsidR="00EA7633" w:rsidRDefault="00EA7633" w:rsidP="0019442F">
            <w:pPr>
              <w:pStyle w:val="CRCoverPage"/>
              <w:spacing w:after="0"/>
              <w:rPr>
                <w:b/>
                <w:i/>
                <w:noProof/>
                <w:sz w:val="8"/>
                <w:szCs w:val="8"/>
              </w:rPr>
            </w:pPr>
          </w:p>
        </w:tc>
        <w:tc>
          <w:tcPr>
            <w:tcW w:w="6950" w:type="dxa"/>
            <w:gridSpan w:val="4"/>
            <w:tcBorders>
              <w:top w:val="nil"/>
              <w:left w:val="nil"/>
              <w:bottom w:val="nil"/>
              <w:right w:val="single" w:sz="4" w:space="0" w:color="auto"/>
            </w:tcBorders>
          </w:tcPr>
          <w:p w14:paraId="026B2E4B" w14:textId="77777777" w:rsidR="00EA7633" w:rsidRDefault="00EA7633" w:rsidP="0019442F">
            <w:pPr>
              <w:pStyle w:val="CRCoverPage"/>
              <w:spacing w:after="0"/>
              <w:rPr>
                <w:noProof/>
                <w:sz w:val="8"/>
                <w:szCs w:val="8"/>
              </w:rPr>
            </w:pPr>
          </w:p>
        </w:tc>
      </w:tr>
      <w:tr w:rsidR="00EA7633" w:rsidRPr="00BF0FAB" w14:paraId="3CC2B158" w14:textId="77777777" w:rsidTr="0019442F">
        <w:tc>
          <w:tcPr>
            <w:tcW w:w="2695" w:type="dxa"/>
            <w:tcBorders>
              <w:top w:val="nil"/>
              <w:left w:val="single" w:sz="4" w:space="0" w:color="auto"/>
              <w:bottom w:val="single" w:sz="4" w:space="0" w:color="auto"/>
              <w:right w:val="nil"/>
            </w:tcBorders>
            <w:hideMark/>
          </w:tcPr>
          <w:p w14:paraId="58EB60A4" w14:textId="77777777" w:rsidR="00EA7633" w:rsidRDefault="00EA7633" w:rsidP="0019442F">
            <w:pPr>
              <w:pStyle w:val="CRCoverPage"/>
              <w:tabs>
                <w:tab w:val="right" w:pos="2184"/>
              </w:tabs>
              <w:spacing w:after="0"/>
              <w:rPr>
                <w:b/>
                <w:i/>
                <w:noProof/>
              </w:rPr>
            </w:pPr>
            <w:r>
              <w:rPr>
                <w:b/>
                <w:i/>
                <w:noProof/>
              </w:rPr>
              <w:t>Consequences if not approved:</w:t>
            </w:r>
          </w:p>
        </w:tc>
        <w:tc>
          <w:tcPr>
            <w:tcW w:w="6950" w:type="dxa"/>
            <w:gridSpan w:val="4"/>
            <w:tcBorders>
              <w:top w:val="nil"/>
              <w:left w:val="nil"/>
              <w:bottom w:val="single" w:sz="4" w:space="0" w:color="auto"/>
              <w:right w:val="single" w:sz="4" w:space="0" w:color="auto"/>
            </w:tcBorders>
            <w:shd w:val="pct30" w:color="FFFF00" w:fill="auto"/>
            <w:hideMark/>
          </w:tcPr>
          <w:p w14:paraId="58E74EB1" w14:textId="732587E0" w:rsidR="00EA7633" w:rsidRDefault="00EA7633" w:rsidP="0019442F">
            <w:pPr>
              <w:pStyle w:val="CRCoverPage"/>
              <w:spacing w:after="0"/>
              <w:rPr>
                <w:noProof/>
              </w:rPr>
            </w:pPr>
            <w:r>
              <w:rPr>
                <w:noProof/>
              </w:rPr>
              <w:t>Frequency hopping configuration in case of PUSCH scheduled by DCI format 0_0 with CRC scrambled by C-RNTI, CS-RNTI or MCS-C-RNTI is not defined in NR.</w:t>
            </w:r>
          </w:p>
        </w:tc>
      </w:tr>
      <w:tr w:rsidR="00EA7633" w:rsidRPr="00BF0FAB" w14:paraId="20DEDD54" w14:textId="77777777" w:rsidTr="0019442F">
        <w:tc>
          <w:tcPr>
            <w:tcW w:w="2695" w:type="dxa"/>
          </w:tcPr>
          <w:p w14:paraId="141A5D08" w14:textId="77777777" w:rsidR="00EA7633" w:rsidRDefault="00EA7633" w:rsidP="0019442F">
            <w:pPr>
              <w:pStyle w:val="CRCoverPage"/>
              <w:spacing w:after="0"/>
              <w:rPr>
                <w:b/>
                <w:i/>
                <w:noProof/>
                <w:sz w:val="8"/>
                <w:szCs w:val="8"/>
              </w:rPr>
            </w:pPr>
          </w:p>
        </w:tc>
        <w:tc>
          <w:tcPr>
            <w:tcW w:w="6950" w:type="dxa"/>
            <w:gridSpan w:val="4"/>
          </w:tcPr>
          <w:p w14:paraId="526FAA23" w14:textId="77777777" w:rsidR="00EA7633" w:rsidRDefault="00EA7633" w:rsidP="0019442F">
            <w:pPr>
              <w:pStyle w:val="CRCoverPage"/>
              <w:spacing w:after="0"/>
              <w:rPr>
                <w:noProof/>
                <w:sz w:val="8"/>
                <w:szCs w:val="8"/>
              </w:rPr>
            </w:pPr>
          </w:p>
        </w:tc>
      </w:tr>
      <w:tr w:rsidR="00EA7633" w14:paraId="5A5807E0" w14:textId="77777777" w:rsidTr="0019442F">
        <w:tc>
          <w:tcPr>
            <w:tcW w:w="2695" w:type="dxa"/>
            <w:tcBorders>
              <w:top w:val="single" w:sz="4" w:space="0" w:color="auto"/>
              <w:left w:val="single" w:sz="4" w:space="0" w:color="auto"/>
              <w:bottom w:val="nil"/>
              <w:right w:val="nil"/>
            </w:tcBorders>
            <w:hideMark/>
          </w:tcPr>
          <w:p w14:paraId="20DDA67A" w14:textId="77777777" w:rsidR="00EA7633" w:rsidRDefault="00EA7633" w:rsidP="0019442F">
            <w:pPr>
              <w:pStyle w:val="CRCoverPage"/>
              <w:tabs>
                <w:tab w:val="right" w:pos="2184"/>
              </w:tabs>
              <w:spacing w:after="0"/>
              <w:rPr>
                <w:b/>
                <w:i/>
                <w:noProof/>
              </w:rPr>
            </w:pPr>
            <w:r>
              <w:rPr>
                <w:b/>
                <w:i/>
                <w:noProof/>
              </w:rPr>
              <w:t>Clauses affected:</w:t>
            </w:r>
          </w:p>
        </w:tc>
        <w:tc>
          <w:tcPr>
            <w:tcW w:w="6950" w:type="dxa"/>
            <w:gridSpan w:val="4"/>
            <w:tcBorders>
              <w:top w:val="single" w:sz="4" w:space="0" w:color="auto"/>
              <w:left w:val="nil"/>
              <w:bottom w:val="nil"/>
              <w:right w:val="single" w:sz="4" w:space="0" w:color="auto"/>
            </w:tcBorders>
            <w:shd w:val="pct30" w:color="FFFF00" w:fill="auto"/>
            <w:hideMark/>
          </w:tcPr>
          <w:p w14:paraId="72484A51" w14:textId="42326E0D" w:rsidR="00EA7633" w:rsidRDefault="00EA7633" w:rsidP="0019442F">
            <w:pPr>
              <w:pStyle w:val="CRCoverPage"/>
              <w:spacing w:after="0"/>
              <w:rPr>
                <w:noProof/>
              </w:rPr>
            </w:pPr>
            <w:r>
              <w:rPr>
                <w:noProof/>
              </w:rPr>
              <w:t>6.3.1</w:t>
            </w:r>
          </w:p>
        </w:tc>
      </w:tr>
      <w:tr w:rsidR="00EA7633" w14:paraId="5F35EFB7" w14:textId="77777777" w:rsidTr="0019442F">
        <w:tc>
          <w:tcPr>
            <w:tcW w:w="2695" w:type="dxa"/>
            <w:tcBorders>
              <w:top w:val="nil"/>
              <w:left w:val="single" w:sz="4" w:space="0" w:color="auto"/>
              <w:bottom w:val="nil"/>
              <w:right w:val="nil"/>
            </w:tcBorders>
          </w:tcPr>
          <w:p w14:paraId="7E32FF5A" w14:textId="77777777" w:rsidR="00EA7633" w:rsidRDefault="00EA7633" w:rsidP="0019442F">
            <w:pPr>
              <w:pStyle w:val="CRCoverPage"/>
              <w:spacing w:after="0"/>
              <w:rPr>
                <w:b/>
                <w:i/>
                <w:noProof/>
                <w:sz w:val="8"/>
                <w:szCs w:val="8"/>
              </w:rPr>
            </w:pPr>
          </w:p>
        </w:tc>
        <w:tc>
          <w:tcPr>
            <w:tcW w:w="6950" w:type="dxa"/>
            <w:gridSpan w:val="4"/>
            <w:tcBorders>
              <w:top w:val="nil"/>
              <w:left w:val="nil"/>
              <w:bottom w:val="nil"/>
              <w:right w:val="single" w:sz="4" w:space="0" w:color="auto"/>
            </w:tcBorders>
          </w:tcPr>
          <w:p w14:paraId="057B1DE1" w14:textId="77777777" w:rsidR="00EA7633" w:rsidRDefault="00EA7633" w:rsidP="0019442F">
            <w:pPr>
              <w:pStyle w:val="CRCoverPage"/>
              <w:spacing w:after="0"/>
              <w:rPr>
                <w:noProof/>
                <w:sz w:val="8"/>
                <w:szCs w:val="8"/>
              </w:rPr>
            </w:pPr>
          </w:p>
        </w:tc>
      </w:tr>
      <w:tr w:rsidR="00EA7633" w14:paraId="2A3D6839" w14:textId="77777777" w:rsidTr="0019442F">
        <w:tc>
          <w:tcPr>
            <w:tcW w:w="2695" w:type="dxa"/>
            <w:tcBorders>
              <w:top w:val="nil"/>
              <w:left w:val="single" w:sz="4" w:space="0" w:color="auto"/>
              <w:bottom w:val="nil"/>
              <w:right w:val="nil"/>
            </w:tcBorders>
          </w:tcPr>
          <w:p w14:paraId="333A3B6A" w14:textId="77777777" w:rsidR="00EA7633" w:rsidRDefault="00EA7633" w:rsidP="00194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C06159E" w14:textId="77777777" w:rsidR="00EA7633" w:rsidRDefault="00EA7633" w:rsidP="00194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782C81" w14:textId="77777777" w:rsidR="00EA7633" w:rsidRDefault="00EA7633" w:rsidP="0019442F">
            <w:pPr>
              <w:pStyle w:val="CRCoverPage"/>
              <w:spacing w:after="0"/>
              <w:jc w:val="center"/>
              <w:rPr>
                <w:b/>
                <w:caps/>
                <w:noProof/>
              </w:rPr>
            </w:pPr>
            <w:r>
              <w:rPr>
                <w:b/>
                <w:caps/>
                <w:noProof/>
              </w:rPr>
              <w:t>N</w:t>
            </w:r>
          </w:p>
        </w:tc>
        <w:tc>
          <w:tcPr>
            <w:tcW w:w="2979" w:type="dxa"/>
          </w:tcPr>
          <w:p w14:paraId="4D505676" w14:textId="77777777" w:rsidR="00EA7633" w:rsidRDefault="00EA7633" w:rsidP="0019442F">
            <w:pPr>
              <w:pStyle w:val="CRCoverPage"/>
              <w:tabs>
                <w:tab w:val="right" w:pos="2893"/>
              </w:tabs>
              <w:spacing w:after="0"/>
              <w:rPr>
                <w:noProof/>
              </w:rPr>
            </w:pPr>
          </w:p>
        </w:tc>
        <w:tc>
          <w:tcPr>
            <w:tcW w:w="3403" w:type="dxa"/>
            <w:tcBorders>
              <w:top w:val="nil"/>
              <w:left w:val="nil"/>
              <w:bottom w:val="nil"/>
              <w:right w:val="single" w:sz="4" w:space="0" w:color="auto"/>
            </w:tcBorders>
          </w:tcPr>
          <w:p w14:paraId="1E11C19D" w14:textId="77777777" w:rsidR="00EA7633" w:rsidRDefault="00EA7633" w:rsidP="0019442F">
            <w:pPr>
              <w:pStyle w:val="CRCoverPage"/>
              <w:spacing w:after="0"/>
              <w:ind w:left="99"/>
              <w:rPr>
                <w:noProof/>
              </w:rPr>
            </w:pPr>
          </w:p>
        </w:tc>
      </w:tr>
      <w:tr w:rsidR="00EA7633" w14:paraId="350D667C" w14:textId="77777777" w:rsidTr="0019442F">
        <w:tc>
          <w:tcPr>
            <w:tcW w:w="2695" w:type="dxa"/>
            <w:tcBorders>
              <w:top w:val="nil"/>
              <w:left w:val="single" w:sz="4" w:space="0" w:color="auto"/>
              <w:bottom w:val="nil"/>
              <w:right w:val="nil"/>
            </w:tcBorders>
            <w:hideMark/>
          </w:tcPr>
          <w:p w14:paraId="10D4116D" w14:textId="77777777" w:rsidR="00EA7633" w:rsidRDefault="00EA7633" w:rsidP="00194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2AD3759" w14:textId="77777777" w:rsidR="00EA7633" w:rsidRDefault="00EA7633" w:rsidP="00194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2660" w14:textId="77777777" w:rsidR="00EA7633" w:rsidRDefault="00EA7633" w:rsidP="0019442F">
            <w:pPr>
              <w:pStyle w:val="CRCoverPage"/>
              <w:spacing w:after="0"/>
              <w:jc w:val="center"/>
              <w:rPr>
                <w:b/>
                <w:caps/>
                <w:noProof/>
              </w:rPr>
            </w:pPr>
          </w:p>
        </w:tc>
        <w:tc>
          <w:tcPr>
            <w:tcW w:w="2979" w:type="dxa"/>
            <w:hideMark/>
          </w:tcPr>
          <w:p w14:paraId="0A9A10F0" w14:textId="77777777" w:rsidR="00EA7633" w:rsidRDefault="00EA7633" w:rsidP="0019442F">
            <w:pPr>
              <w:pStyle w:val="CRCoverPage"/>
              <w:tabs>
                <w:tab w:val="right" w:pos="2893"/>
              </w:tabs>
              <w:spacing w:after="0"/>
              <w:rPr>
                <w:noProof/>
              </w:rPr>
            </w:pPr>
            <w:r>
              <w:rPr>
                <w:noProof/>
              </w:rPr>
              <w:t xml:space="preserve"> Other core specifications</w:t>
            </w:r>
            <w:r>
              <w:rPr>
                <w:noProof/>
              </w:rPr>
              <w:tab/>
            </w:r>
          </w:p>
        </w:tc>
        <w:tc>
          <w:tcPr>
            <w:tcW w:w="3403" w:type="dxa"/>
            <w:tcBorders>
              <w:top w:val="nil"/>
              <w:left w:val="nil"/>
              <w:bottom w:val="nil"/>
              <w:right w:val="single" w:sz="4" w:space="0" w:color="auto"/>
            </w:tcBorders>
            <w:shd w:val="pct30" w:color="FFFF00" w:fill="auto"/>
            <w:hideMark/>
          </w:tcPr>
          <w:p w14:paraId="5388756B" w14:textId="77777777" w:rsidR="00EA7633" w:rsidRDefault="00EA7633" w:rsidP="0019442F">
            <w:pPr>
              <w:pStyle w:val="CRCoverPage"/>
              <w:spacing w:after="0"/>
              <w:ind w:left="99"/>
              <w:rPr>
                <w:noProof/>
              </w:rPr>
            </w:pPr>
            <w:r>
              <w:rPr>
                <w:noProof/>
                <w:lang w:eastAsia="zh-CN"/>
              </w:rPr>
              <w:t>TS 38.211, TS 38.212, TS 38.214</w:t>
            </w:r>
          </w:p>
        </w:tc>
      </w:tr>
      <w:tr w:rsidR="00EA7633" w14:paraId="5AB36ABC" w14:textId="77777777" w:rsidTr="0019442F">
        <w:tc>
          <w:tcPr>
            <w:tcW w:w="2695" w:type="dxa"/>
            <w:tcBorders>
              <w:top w:val="nil"/>
              <w:left w:val="single" w:sz="4" w:space="0" w:color="auto"/>
              <w:bottom w:val="nil"/>
              <w:right w:val="nil"/>
            </w:tcBorders>
            <w:hideMark/>
          </w:tcPr>
          <w:p w14:paraId="5E216A01" w14:textId="77777777" w:rsidR="00EA7633" w:rsidRDefault="00EA7633" w:rsidP="00194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2EC82BA" w14:textId="77777777" w:rsidR="00EA7633" w:rsidRDefault="00EA7633" w:rsidP="00194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5FF5A9" w14:textId="77777777" w:rsidR="00EA7633" w:rsidRDefault="00EA7633" w:rsidP="0019442F">
            <w:pPr>
              <w:pStyle w:val="CRCoverPage"/>
              <w:spacing w:after="0"/>
              <w:jc w:val="center"/>
              <w:rPr>
                <w:b/>
                <w:caps/>
                <w:noProof/>
              </w:rPr>
            </w:pPr>
            <w:r>
              <w:rPr>
                <w:b/>
                <w:caps/>
                <w:noProof/>
              </w:rPr>
              <w:t>X</w:t>
            </w:r>
          </w:p>
        </w:tc>
        <w:tc>
          <w:tcPr>
            <w:tcW w:w="2979" w:type="dxa"/>
            <w:hideMark/>
          </w:tcPr>
          <w:p w14:paraId="2A6010F0" w14:textId="77777777" w:rsidR="00EA7633" w:rsidRDefault="00EA7633" w:rsidP="0019442F">
            <w:pPr>
              <w:pStyle w:val="CRCoverPage"/>
              <w:spacing w:after="0"/>
              <w:rPr>
                <w:noProof/>
              </w:rPr>
            </w:pPr>
            <w:r>
              <w:rPr>
                <w:noProof/>
              </w:rPr>
              <w:t xml:space="preserve"> Test specifications</w:t>
            </w:r>
          </w:p>
        </w:tc>
        <w:tc>
          <w:tcPr>
            <w:tcW w:w="3403" w:type="dxa"/>
            <w:tcBorders>
              <w:top w:val="nil"/>
              <w:left w:val="nil"/>
              <w:bottom w:val="nil"/>
              <w:right w:val="single" w:sz="4" w:space="0" w:color="auto"/>
            </w:tcBorders>
            <w:shd w:val="pct30" w:color="FFFF00" w:fill="auto"/>
            <w:hideMark/>
          </w:tcPr>
          <w:p w14:paraId="42769809" w14:textId="77777777" w:rsidR="00EA7633" w:rsidRDefault="00EA7633" w:rsidP="0019442F">
            <w:pPr>
              <w:pStyle w:val="CRCoverPage"/>
              <w:spacing w:after="0"/>
              <w:ind w:left="99"/>
              <w:rPr>
                <w:noProof/>
              </w:rPr>
            </w:pPr>
            <w:r>
              <w:rPr>
                <w:noProof/>
              </w:rPr>
              <w:t xml:space="preserve">TS/TR ... CR ... </w:t>
            </w:r>
          </w:p>
        </w:tc>
      </w:tr>
      <w:tr w:rsidR="00EA7633" w14:paraId="5C837D35" w14:textId="77777777" w:rsidTr="0019442F">
        <w:tc>
          <w:tcPr>
            <w:tcW w:w="2695" w:type="dxa"/>
            <w:tcBorders>
              <w:top w:val="nil"/>
              <w:left w:val="single" w:sz="4" w:space="0" w:color="auto"/>
              <w:bottom w:val="nil"/>
              <w:right w:val="nil"/>
            </w:tcBorders>
            <w:hideMark/>
          </w:tcPr>
          <w:p w14:paraId="3012837E" w14:textId="77777777" w:rsidR="00EA7633" w:rsidRDefault="00EA7633" w:rsidP="00194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4B4067" w14:textId="77777777" w:rsidR="00EA7633" w:rsidRDefault="00EA7633" w:rsidP="00194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F2A222" w14:textId="77777777" w:rsidR="00EA7633" w:rsidRDefault="00EA7633" w:rsidP="0019442F">
            <w:pPr>
              <w:pStyle w:val="CRCoverPage"/>
              <w:spacing w:after="0"/>
              <w:jc w:val="center"/>
              <w:rPr>
                <w:b/>
                <w:caps/>
                <w:noProof/>
              </w:rPr>
            </w:pPr>
            <w:r>
              <w:rPr>
                <w:b/>
                <w:caps/>
                <w:noProof/>
              </w:rPr>
              <w:t>X</w:t>
            </w:r>
          </w:p>
        </w:tc>
        <w:tc>
          <w:tcPr>
            <w:tcW w:w="2979" w:type="dxa"/>
            <w:hideMark/>
          </w:tcPr>
          <w:p w14:paraId="4D42CFB6" w14:textId="77777777" w:rsidR="00EA7633" w:rsidRDefault="00EA7633" w:rsidP="0019442F">
            <w:pPr>
              <w:pStyle w:val="CRCoverPage"/>
              <w:spacing w:after="0"/>
              <w:rPr>
                <w:noProof/>
              </w:rPr>
            </w:pPr>
            <w:r>
              <w:rPr>
                <w:noProof/>
              </w:rPr>
              <w:t xml:space="preserve"> O&amp;M Specifications</w:t>
            </w:r>
          </w:p>
        </w:tc>
        <w:tc>
          <w:tcPr>
            <w:tcW w:w="3403" w:type="dxa"/>
            <w:tcBorders>
              <w:top w:val="nil"/>
              <w:left w:val="nil"/>
              <w:bottom w:val="nil"/>
              <w:right w:val="single" w:sz="4" w:space="0" w:color="auto"/>
            </w:tcBorders>
            <w:shd w:val="pct30" w:color="FFFF00" w:fill="auto"/>
            <w:hideMark/>
          </w:tcPr>
          <w:p w14:paraId="17275F66" w14:textId="77777777" w:rsidR="00EA7633" w:rsidRDefault="00EA7633" w:rsidP="0019442F">
            <w:pPr>
              <w:pStyle w:val="CRCoverPage"/>
              <w:spacing w:after="0"/>
              <w:ind w:left="99"/>
              <w:rPr>
                <w:noProof/>
              </w:rPr>
            </w:pPr>
            <w:r>
              <w:rPr>
                <w:noProof/>
              </w:rPr>
              <w:t xml:space="preserve">TS/TR ... CR ... </w:t>
            </w:r>
          </w:p>
        </w:tc>
      </w:tr>
      <w:tr w:rsidR="00EA7633" w14:paraId="773B42F8" w14:textId="77777777" w:rsidTr="0019442F">
        <w:tc>
          <w:tcPr>
            <w:tcW w:w="2695" w:type="dxa"/>
            <w:tcBorders>
              <w:top w:val="nil"/>
              <w:left w:val="single" w:sz="4" w:space="0" w:color="auto"/>
              <w:bottom w:val="nil"/>
              <w:right w:val="nil"/>
            </w:tcBorders>
          </w:tcPr>
          <w:p w14:paraId="3B673A16" w14:textId="77777777" w:rsidR="00EA7633" w:rsidRDefault="00EA7633" w:rsidP="0019442F">
            <w:pPr>
              <w:pStyle w:val="CRCoverPage"/>
              <w:spacing w:after="0"/>
              <w:rPr>
                <w:b/>
                <w:i/>
                <w:noProof/>
              </w:rPr>
            </w:pPr>
          </w:p>
        </w:tc>
        <w:tc>
          <w:tcPr>
            <w:tcW w:w="6950" w:type="dxa"/>
            <w:gridSpan w:val="4"/>
            <w:tcBorders>
              <w:top w:val="nil"/>
              <w:left w:val="nil"/>
              <w:bottom w:val="nil"/>
              <w:right w:val="single" w:sz="4" w:space="0" w:color="auto"/>
            </w:tcBorders>
          </w:tcPr>
          <w:p w14:paraId="022C440C" w14:textId="77777777" w:rsidR="00EA7633" w:rsidRDefault="00EA7633" w:rsidP="0019442F">
            <w:pPr>
              <w:pStyle w:val="CRCoverPage"/>
              <w:spacing w:after="0"/>
              <w:rPr>
                <w:noProof/>
              </w:rPr>
            </w:pPr>
          </w:p>
        </w:tc>
      </w:tr>
      <w:tr w:rsidR="00EA7633" w14:paraId="49E30FE8" w14:textId="77777777" w:rsidTr="0019442F">
        <w:tc>
          <w:tcPr>
            <w:tcW w:w="2695" w:type="dxa"/>
            <w:tcBorders>
              <w:top w:val="nil"/>
              <w:left w:val="single" w:sz="4" w:space="0" w:color="auto"/>
              <w:bottom w:val="single" w:sz="4" w:space="0" w:color="auto"/>
              <w:right w:val="nil"/>
            </w:tcBorders>
            <w:hideMark/>
          </w:tcPr>
          <w:p w14:paraId="3785104B" w14:textId="77777777" w:rsidR="00EA7633" w:rsidRDefault="00EA7633" w:rsidP="0019442F">
            <w:pPr>
              <w:pStyle w:val="CRCoverPage"/>
              <w:tabs>
                <w:tab w:val="right" w:pos="2184"/>
              </w:tabs>
              <w:spacing w:after="0"/>
              <w:rPr>
                <w:b/>
                <w:i/>
                <w:noProof/>
              </w:rPr>
            </w:pPr>
            <w:r>
              <w:rPr>
                <w:b/>
                <w:i/>
                <w:noProof/>
              </w:rPr>
              <w:lastRenderedPageBreak/>
              <w:t>Other comments:</w:t>
            </w:r>
          </w:p>
        </w:tc>
        <w:tc>
          <w:tcPr>
            <w:tcW w:w="6950" w:type="dxa"/>
            <w:gridSpan w:val="4"/>
            <w:tcBorders>
              <w:top w:val="nil"/>
              <w:left w:val="nil"/>
              <w:bottom w:val="single" w:sz="4" w:space="0" w:color="auto"/>
              <w:right w:val="single" w:sz="4" w:space="0" w:color="auto"/>
            </w:tcBorders>
            <w:shd w:val="pct30" w:color="FFFF00" w:fill="auto"/>
          </w:tcPr>
          <w:p w14:paraId="06CEE2E5" w14:textId="77777777" w:rsidR="00EA7633" w:rsidRDefault="00EA7633" w:rsidP="0019442F">
            <w:pPr>
              <w:pStyle w:val="CRCoverPage"/>
              <w:spacing w:after="0"/>
              <w:ind w:left="100"/>
              <w:rPr>
                <w:noProof/>
              </w:rPr>
            </w:pPr>
          </w:p>
        </w:tc>
      </w:tr>
    </w:tbl>
    <w:p w14:paraId="76F3101C" w14:textId="5CE9B49C" w:rsidR="00EA7633" w:rsidRDefault="00EA7633" w:rsidP="00EA7633"/>
    <w:p w14:paraId="0CC2A52F" w14:textId="77777777" w:rsidR="00EA7633" w:rsidRPr="00EA7633" w:rsidRDefault="00EA7633" w:rsidP="00EA7633"/>
    <w:tbl>
      <w:tblPr>
        <w:tblStyle w:val="TableGrid"/>
        <w:tblW w:w="0" w:type="auto"/>
        <w:tblLook w:val="04A0" w:firstRow="1" w:lastRow="0" w:firstColumn="1" w:lastColumn="0" w:noHBand="0" w:noVBand="1"/>
      </w:tblPr>
      <w:tblGrid>
        <w:gridCol w:w="9629"/>
      </w:tblGrid>
      <w:tr w:rsidR="005A0F8C" w14:paraId="760978D5" w14:textId="77777777" w:rsidTr="005A0F8C">
        <w:tc>
          <w:tcPr>
            <w:tcW w:w="9629" w:type="dxa"/>
          </w:tcPr>
          <w:p w14:paraId="4E67721F" w14:textId="5219C1CF" w:rsidR="00EA7633" w:rsidRPr="00EA7633" w:rsidRDefault="00EA7633" w:rsidP="00EA7633">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646D8620" w14:textId="16EAF28B" w:rsidR="005A0F8C" w:rsidRPr="005A0F8C" w:rsidRDefault="005A0F8C" w:rsidP="005A0F8C">
            <w:pPr>
              <w:pStyle w:val="Heading3"/>
              <w:numPr>
                <w:ilvl w:val="0"/>
                <w:numId w:val="0"/>
              </w:numPr>
              <w:spacing w:line="276" w:lineRule="auto"/>
              <w:ind w:left="720" w:hanging="720"/>
              <w:jc w:val="both"/>
              <w:rPr>
                <w:rFonts w:ascii="Times New Roman" w:hAnsi="Times New Roman"/>
              </w:rPr>
            </w:pPr>
            <w:r w:rsidRPr="005A0F8C">
              <w:rPr>
                <w:rFonts w:ascii="Times New Roman" w:hAnsi="Times New Roman"/>
              </w:rPr>
              <w:t>6.3.1</w:t>
            </w:r>
            <w:r w:rsidRPr="005A0F8C">
              <w:rPr>
                <w:rFonts w:ascii="Times New Roman" w:hAnsi="Times New Roman"/>
              </w:rPr>
              <w:tab/>
              <w:t>Frequency hopping for PUSCH repetition Type A and for TB processing over multiple slots</w:t>
            </w:r>
          </w:p>
          <w:p w14:paraId="58BF787A" w14:textId="77777777" w:rsidR="005A0F8C" w:rsidRPr="005A0F8C" w:rsidRDefault="005A0F8C" w:rsidP="005A0F8C">
            <w:pPr>
              <w:spacing w:line="276" w:lineRule="auto"/>
              <w:jc w:val="both"/>
            </w:pPr>
            <w:r w:rsidRPr="005A0F8C">
              <w:t xml:space="preserve">For PUSCH repetition Type A scheduled by DCI format 0_1 or 0_2 and for TB processing over multiple slots (as determined according to procedures defined in Clause 6.1.2.1 for scheduled PUSCH, or Clause 6.1.2.3 for configured PUSCH) </w:t>
            </w:r>
            <w:r w:rsidRPr="008D0F62">
              <w:rPr>
                <w:color w:val="FF0000"/>
              </w:rPr>
              <w:t>and for PUSCH scheduled by DCI format 0_0 with CRC scrambled by C-RNTI, CS-RNTI or MCS-C-RNTI</w:t>
            </w:r>
            <w:r w:rsidRPr="005A0F8C">
              <w:t xml:space="preserve">, a UE is configured for frequency hopping by the higher layer parameter </w:t>
            </w:r>
            <w:r w:rsidRPr="005A0F8C">
              <w:rPr>
                <w:i/>
                <w:color w:val="000000"/>
              </w:rPr>
              <w:t>frequencyHoppingDCI-0-2</w:t>
            </w:r>
            <w:r w:rsidRPr="005A0F8C">
              <w:rPr>
                <w:color w:val="000000"/>
              </w:rPr>
              <w:t xml:space="preserve"> </w:t>
            </w:r>
            <w:r w:rsidRPr="005A0F8C">
              <w:t xml:space="preserve">in </w:t>
            </w:r>
            <w:proofErr w:type="spellStart"/>
            <w:r w:rsidRPr="005A0F8C">
              <w:rPr>
                <w:i/>
              </w:rPr>
              <w:t>pusch</w:t>
            </w:r>
            <w:proofErr w:type="spellEnd"/>
            <w:r w:rsidRPr="005A0F8C">
              <w:rPr>
                <w:i/>
              </w:rPr>
              <w:t>-Config</w:t>
            </w:r>
            <w:r w:rsidRPr="005A0F8C">
              <w:rPr>
                <w:color w:val="000000"/>
              </w:rPr>
              <w:t xml:space="preserve"> for PUSCH transmission scheduled by DCI format 0_2, and by</w:t>
            </w:r>
            <w:r w:rsidRPr="005A0F8C">
              <w:rPr>
                <w:i/>
              </w:rPr>
              <w:t xml:space="preserve"> </w:t>
            </w:r>
            <w:proofErr w:type="spellStart"/>
            <w:r w:rsidRPr="005A0F8C">
              <w:rPr>
                <w:i/>
              </w:rPr>
              <w:t>frequencyHopping</w:t>
            </w:r>
            <w:proofErr w:type="spellEnd"/>
            <w:r w:rsidRPr="005A0F8C">
              <w:t xml:space="preserve"> provided in </w:t>
            </w:r>
            <w:proofErr w:type="spellStart"/>
            <w:r w:rsidRPr="005A0F8C">
              <w:rPr>
                <w:i/>
              </w:rPr>
              <w:t>pusch</w:t>
            </w:r>
            <w:proofErr w:type="spellEnd"/>
            <w:r w:rsidRPr="005A0F8C">
              <w:rPr>
                <w:i/>
              </w:rPr>
              <w:t>-Config</w:t>
            </w:r>
            <w:r w:rsidRPr="005A0F8C">
              <w:t xml:space="preserve"> for PUSCH transmission scheduled by a DCI format other than 0_2</w:t>
            </w:r>
            <w:r w:rsidRPr="005A0F8C">
              <w:rPr>
                <w:i/>
              </w:rPr>
              <w:t xml:space="preserve">, </w:t>
            </w:r>
            <w:r w:rsidRPr="005A0F8C">
              <w:t xml:space="preserve">and by </w:t>
            </w:r>
            <w:proofErr w:type="spellStart"/>
            <w:r w:rsidRPr="005A0F8C">
              <w:rPr>
                <w:i/>
              </w:rPr>
              <w:t>frequencyHopping</w:t>
            </w:r>
            <w:proofErr w:type="spellEnd"/>
            <w:r w:rsidRPr="005A0F8C">
              <w:t xml:space="preserve"> provided in </w:t>
            </w:r>
            <w:r w:rsidRPr="005A0F8C">
              <w:rPr>
                <w:i/>
              </w:rPr>
              <w:pgNum/>
            </w:r>
            <w:proofErr w:type="spellStart"/>
            <w:r w:rsidRPr="005A0F8C">
              <w:rPr>
                <w:i/>
              </w:rPr>
              <w:t>onfiguredGrantConfig</w:t>
            </w:r>
            <w:proofErr w:type="spellEnd"/>
            <w:r w:rsidRPr="005A0F8C">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47DCE04" w14:textId="77777777" w:rsidR="005A0F8C" w:rsidRPr="005A0F8C" w:rsidRDefault="005A0F8C" w:rsidP="005A0F8C">
            <w:pPr>
              <w:pStyle w:val="B1"/>
              <w:spacing w:line="276" w:lineRule="auto"/>
              <w:jc w:val="both"/>
              <w:rPr>
                <w:rFonts w:eastAsia="MS Mincho"/>
                <w:lang w:eastAsia="ja-JP"/>
              </w:rPr>
            </w:pPr>
            <w:r w:rsidRPr="005A0F8C">
              <w:rPr>
                <w:rFonts w:eastAsia="MS Mincho"/>
                <w:lang w:eastAsia="ja-JP"/>
              </w:rPr>
              <w:t>-</w:t>
            </w:r>
            <w:r w:rsidRPr="005A0F8C">
              <w:rPr>
                <w:rFonts w:eastAsia="MS Mincho"/>
                <w:lang w:eastAsia="ja-JP"/>
              </w:rPr>
              <w:tab/>
              <w:t>Intra-slot frequency hopping, applicable to single slot and multi-slot configured PUSCH transmission and multi-slot PUSCH transmission scheduled by DCI format 0_1 or 0_2</w:t>
            </w:r>
            <w:r w:rsidRPr="005A0F8C">
              <w:rPr>
                <w:lang w:eastAsia="ja-JP"/>
              </w:rPr>
              <w:t xml:space="preserve"> and each of multiple PUSCH transmissions scheduled </w:t>
            </w:r>
            <w:r w:rsidRPr="005A0F8C">
              <w:t>by a DCI</w:t>
            </w:r>
            <w:r w:rsidRPr="005A0F8C">
              <w:rPr>
                <w:lang w:eastAsia="ja-JP"/>
              </w:rPr>
              <w:t xml:space="preserve"> if the higher layer parameter </w:t>
            </w:r>
            <w:proofErr w:type="spellStart"/>
            <w:r w:rsidRPr="005A0F8C">
              <w:rPr>
                <w:i/>
                <w:iCs/>
                <w:lang w:eastAsia="ja-JP"/>
              </w:rPr>
              <w:t>pusch-TimeDomainAllocationListForMultiPUSCH</w:t>
            </w:r>
            <w:proofErr w:type="spellEnd"/>
            <w:r w:rsidRPr="005A0F8C">
              <w:rPr>
                <w:lang w:eastAsia="ja-JP"/>
              </w:rPr>
              <w:t xml:space="preserve"> is configured</w:t>
            </w:r>
            <w:r w:rsidRPr="005A0F8C">
              <w:rPr>
                <w:rFonts w:eastAsia="MS Mincho"/>
                <w:lang w:eastAsia="ja-JP"/>
              </w:rPr>
              <w:t>.</w:t>
            </w:r>
          </w:p>
          <w:p w14:paraId="3CA401B9" w14:textId="77777777" w:rsidR="005A0F8C" w:rsidRDefault="005A0F8C" w:rsidP="005A0F8C">
            <w:pPr>
              <w:spacing w:line="276" w:lineRule="auto"/>
              <w:jc w:val="both"/>
              <w:rPr>
                <w:rFonts w:eastAsia="MS Mincho"/>
                <w:lang w:eastAsia="ja-JP"/>
              </w:rPr>
            </w:pPr>
            <w:r w:rsidRPr="005A0F8C">
              <w:rPr>
                <w:rFonts w:eastAsia="MS Mincho"/>
                <w:lang w:eastAsia="ja-JP"/>
              </w:rPr>
              <w:t>-</w:t>
            </w:r>
            <w:r w:rsidRPr="005A0F8C">
              <w:rPr>
                <w:rFonts w:eastAsia="MS Mincho"/>
                <w:lang w:eastAsia="ja-JP"/>
              </w:rPr>
              <w:tab/>
              <w:t>Inter-slot frequency hopping, applicable to multi-slot PUSCH transmission.</w:t>
            </w:r>
          </w:p>
          <w:p w14:paraId="3892E289" w14:textId="4462A1EE" w:rsidR="00EA7633" w:rsidRPr="00EA7633" w:rsidRDefault="00EA7633" w:rsidP="00EA7633">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tc>
      </w:tr>
    </w:tbl>
    <w:bookmarkEnd w:id="2"/>
    <w:p w14:paraId="10445A01" w14:textId="480CC7E1" w:rsidR="00885580" w:rsidRPr="002C689C" w:rsidRDefault="007820D0" w:rsidP="00885580">
      <w:pPr>
        <w:pStyle w:val="Heading1"/>
        <w:rPr>
          <w:lang w:val="en-US"/>
        </w:rPr>
      </w:pPr>
      <w:r w:rsidRPr="002C689C">
        <w:rPr>
          <w:lang w:val="en-US"/>
        </w:rPr>
        <w:t>Conclusion</w:t>
      </w:r>
    </w:p>
    <w:p w14:paraId="61971A94" w14:textId="77777777" w:rsidR="003C5651" w:rsidRDefault="007A2AF0" w:rsidP="003C5651">
      <w:pPr>
        <w:spacing w:before="120" w:after="120" w:line="276" w:lineRule="auto"/>
        <w:jc w:val="both"/>
      </w:pPr>
      <w:r w:rsidRPr="002C689C">
        <w:rPr>
          <w:szCs w:val="22"/>
          <w:lang w:eastAsia="zh-CN"/>
        </w:rPr>
        <w:t xml:space="preserve">In this contribution, we discussed </w:t>
      </w:r>
      <w:r w:rsidRPr="002C689C">
        <w:t xml:space="preserve">aspects related to the normative work necessary to provide support to enhancements on PUSCH repetition Type A in Rel-17. </w:t>
      </w:r>
    </w:p>
    <w:p w14:paraId="3F7A8CEF" w14:textId="7C646E1D" w:rsidR="003C5651" w:rsidRDefault="003C5651" w:rsidP="003C5651">
      <w:pPr>
        <w:spacing w:before="120" w:after="120" w:line="276" w:lineRule="auto"/>
        <w:jc w:val="both"/>
      </w:pPr>
      <w:r>
        <w:t>The following observations have been noted:</w:t>
      </w:r>
    </w:p>
    <w:p w14:paraId="4FAC1679" w14:textId="06A136D2" w:rsidR="003C5651" w:rsidRPr="003C5651" w:rsidRDefault="003C5651" w:rsidP="003C5651">
      <w:pPr>
        <w:pStyle w:val="TableofFigures"/>
        <w:tabs>
          <w:tab w:val="right" w:leader="dot" w:pos="9629"/>
        </w:tabs>
        <w:spacing w:before="120" w:after="120" w:line="276" w:lineRule="auto"/>
        <w:jc w:val="both"/>
        <w:rPr>
          <w:rFonts w:asciiTheme="minorHAnsi" w:eastAsiaTheme="minorEastAsia" w:hAnsiTheme="minorHAnsi" w:cstheme="minorBidi"/>
          <w:b/>
          <w:bCs/>
          <w:noProof/>
          <w:sz w:val="22"/>
          <w:szCs w:val="22"/>
        </w:rPr>
      </w:pPr>
      <w:r>
        <w:fldChar w:fldCharType="begin"/>
      </w:r>
      <w:r>
        <w:instrText xml:space="preserve"> TOC \n \h \z \c "Observation" </w:instrText>
      </w:r>
      <w:r>
        <w:fldChar w:fldCharType="separate"/>
      </w:r>
      <w:hyperlink w:anchor="_Toc94518732" w:history="1">
        <w:r w:rsidRPr="003C5651">
          <w:rPr>
            <w:rStyle w:val="Hyperlink"/>
            <w:b/>
            <w:bCs/>
            <w:noProof/>
          </w:rPr>
          <w:t>Observation 1. Following current specification, available slot counting cannot be applied for PUSCHs scheduled by DCI format 0_0 with CRC scrambled by other RNTI than TC-RNTI. Specification change is not needed.</w:t>
        </w:r>
      </w:hyperlink>
    </w:p>
    <w:p w14:paraId="17E70D35" w14:textId="0951952D" w:rsidR="003C5651" w:rsidRPr="003C5651" w:rsidRDefault="00AC784F" w:rsidP="003C5651">
      <w:pPr>
        <w:pStyle w:val="TableofFigures"/>
        <w:tabs>
          <w:tab w:val="right" w:leader="dot" w:pos="9629"/>
        </w:tabs>
        <w:spacing w:before="120" w:after="120" w:line="276" w:lineRule="auto"/>
        <w:jc w:val="both"/>
        <w:rPr>
          <w:rFonts w:asciiTheme="minorHAnsi" w:eastAsiaTheme="minorEastAsia" w:hAnsiTheme="minorHAnsi" w:cstheme="minorBidi"/>
          <w:b/>
          <w:bCs/>
          <w:noProof/>
          <w:sz w:val="22"/>
          <w:szCs w:val="22"/>
        </w:rPr>
      </w:pPr>
      <w:hyperlink w:anchor="_Toc94518733" w:history="1">
        <w:r w:rsidR="003C5651" w:rsidRPr="003C5651">
          <w:rPr>
            <w:rStyle w:val="Hyperlink"/>
            <w:b/>
            <w:bCs/>
            <w:noProof/>
          </w:rPr>
          <w:t>Observation 2. Current specification allows available slot counting for PUSCH repetition type A with K=1. Specification change is not needed.</w:t>
        </w:r>
      </w:hyperlink>
    </w:p>
    <w:p w14:paraId="15F2574A" w14:textId="0AFA7B5D" w:rsidR="003C5651" w:rsidRPr="003C5651" w:rsidRDefault="00AC784F" w:rsidP="003C5651">
      <w:pPr>
        <w:pStyle w:val="TableofFigures"/>
        <w:tabs>
          <w:tab w:val="right" w:leader="dot" w:pos="9629"/>
        </w:tabs>
        <w:spacing w:before="120" w:after="120" w:line="276" w:lineRule="auto"/>
        <w:jc w:val="both"/>
        <w:rPr>
          <w:rFonts w:asciiTheme="minorHAnsi" w:eastAsiaTheme="minorEastAsia" w:hAnsiTheme="minorHAnsi" w:cstheme="minorBidi"/>
          <w:b/>
          <w:bCs/>
          <w:noProof/>
          <w:sz w:val="22"/>
          <w:szCs w:val="22"/>
        </w:rPr>
      </w:pPr>
      <w:hyperlink w:anchor="_Toc94518734" w:history="1">
        <w:r w:rsidR="003C5651" w:rsidRPr="003C5651">
          <w:rPr>
            <w:rStyle w:val="Hyperlink"/>
            <w:b/>
            <w:bCs/>
            <w:noProof/>
          </w:rPr>
          <w:t>Observation 3. Rel-17 2-step available slot counting procedure works without any constraint on whether the first slot indicated by K2 offset is available slot or not. Specification change is not needed.</w:t>
        </w:r>
      </w:hyperlink>
    </w:p>
    <w:p w14:paraId="14D299EC" w14:textId="6DB1EE67" w:rsidR="007A2AF0" w:rsidRPr="002C689C" w:rsidRDefault="003C5651" w:rsidP="003C5651">
      <w:pPr>
        <w:spacing w:before="120" w:after="120" w:line="276" w:lineRule="auto"/>
        <w:jc w:val="both"/>
        <w:rPr>
          <w:szCs w:val="24"/>
          <w:lang w:eastAsia="zh-CN"/>
        </w:rPr>
      </w:pPr>
      <w:r>
        <w:fldChar w:fldCharType="end"/>
      </w:r>
      <w:r w:rsidR="007A2AF0" w:rsidRPr="002C689C">
        <w:rPr>
          <w:szCs w:val="22"/>
          <w:lang w:eastAsia="zh-CN"/>
        </w:rPr>
        <w:t xml:space="preserve">The following </w:t>
      </w:r>
      <w:r w:rsidR="007A2AF0" w:rsidRPr="002C689C">
        <w:rPr>
          <w:szCs w:val="24"/>
          <w:lang w:eastAsia="zh-CN"/>
        </w:rPr>
        <w:t>proposals have been made:</w:t>
      </w:r>
    </w:p>
    <w:p w14:paraId="03BE2938" w14:textId="77777777" w:rsidR="003C5651" w:rsidRPr="003C5651" w:rsidRDefault="003028B4" w:rsidP="003C5651">
      <w:pPr>
        <w:pStyle w:val="TableofFigures"/>
        <w:tabs>
          <w:tab w:val="right" w:leader="dot" w:pos="9629"/>
        </w:tabs>
        <w:spacing w:before="120" w:after="120" w:line="276" w:lineRule="auto"/>
        <w:jc w:val="both"/>
        <w:rPr>
          <w:rFonts w:asciiTheme="minorHAnsi" w:eastAsiaTheme="minorEastAsia" w:hAnsiTheme="minorHAnsi" w:cstheme="minorBidi"/>
          <w:b/>
          <w:bCs/>
          <w:noProof/>
          <w:sz w:val="22"/>
          <w:szCs w:val="22"/>
        </w:rPr>
      </w:pPr>
      <w:r w:rsidRPr="00EA7633">
        <w:rPr>
          <w:szCs w:val="22"/>
          <w:lang w:eastAsia="zh-CN"/>
        </w:rPr>
        <w:fldChar w:fldCharType="begin"/>
      </w:r>
      <w:r w:rsidRPr="003C5651">
        <w:rPr>
          <w:szCs w:val="22"/>
          <w:lang w:eastAsia="zh-CN"/>
        </w:rPr>
        <w:instrText xml:space="preserve"> TOC \n \h \z \c "Proposal" </w:instrText>
      </w:r>
      <w:r w:rsidRPr="00EA7633">
        <w:rPr>
          <w:szCs w:val="22"/>
          <w:lang w:eastAsia="zh-CN"/>
        </w:rPr>
        <w:fldChar w:fldCharType="separate"/>
      </w:r>
      <w:hyperlink w:anchor="_Toc94518668" w:history="1">
        <w:r w:rsidR="003C5651" w:rsidRPr="003C5651">
          <w:rPr>
            <w:rStyle w:val="Hyperlink"/>
            <w:b/>
            <w:bCs/>
            <w:noProof/>
          </w:rPr>
          <w:t>Proposal 1. Further restriction on K2 offset for available slot counting in Rel-17 is not supported.</w:t>
        </w:r>
      </w:hyperlink>
    </w:p>
    <w:p w14:paraId="27DD2464" w14:textId="023A1EEB" w:rsidR="003C5651" w:rsidRPr="00EA7633" w:rsidRDefault="00AC784F" w:rsidP="003C5651">
      <w:pPr>
        <w:pStyle w:val="TableofFigures"/>
        <w:tabs>
          <w:tab w:val="right" w:leader="dot" w:pos="9629"/>
        </w:tabs>
        <w:spacing w:before="120" w:after="120" w:line="276" w:lineRule="auto"/>
        <w:jc w:val="both"/>
        <w:rPr>
          <w:b/>
          <w:bCs/>
          <w:szCs w:val="22"/>
          <w:lang w:eastAsia="zh-CN"/>
        </w:rPr>
      </w:pPr>
      <w:hyperlink w:anchor="_Toc94518669" w:history="1">
        <w:r w:rsidR="003C5651" w:rsidRPr="00EA7633">
          <w:rPr>
            <w:rStyle w:val="Hyperlink"/>
            <w:b/>
            <w:bCs/>
            <w:noProof/>
          </w:rPr>
          <w:t>Proposal 2. RAN1 to adopt the following TP for Clause 6.3.1 of TS 38.214</w:t>
        </w:r>
        <w:r w:rsidR="00EA7633" w:rsidRPr="00EA7633">
          <w:rPr>
            <w:rStyle w:val="Hyperlink"/>
            <w:b/>
            <w:bCs/>
            <w:noProof/>
          </w:rPr>
          <w:t xml:space="preserve"> </w:t>
        </w:r>
        <w:r w:rsidR="00EA7633" w:rsidRPr="00EA7633">
          <w:rPr>
            <w:b/>
            <w:bCs/>
          </w:rPr>
          <w:t xml:space="preserve">(changes are highlighted in </w:t>
        </w:r>
        <w:r w:rsidR="00EA7633" w:rsidRPr="00EA7633">
          <w:rPr>
            <w:b/>
            <w:bCs/>
            <w:color w:val="FF0000"/>
          </w:rPr>
          <w:t>red)</w:t>
        </w:r>
        <w:r w:rsidR="003C5651" w:rsidRPr="00EA7633">
          <w:rPr>
            <w:rStyle w:val="Hyperlink"/>
            <w:b/>
            <w:bCs/>
            <w:noProof/>
          </w:rPr>
          <w:t>.</w:t>
        </w:r>
      </w:hyperlink>
      <w:r w:rsidR="003028B4" w:rsidRPr="00EA7633">
        <w:rPr>
          <w:b/>
          <w:bCs/>
          <w:szCs w:val="22"/>
          <w:lang w:eastAsia="zh-CN"/>
        </w:rPr>
        <w:fldChar w:fldCharType="end"/>
      </w:r>
    </w:p>
    <w:tbl>
      <w:tblPr>
        <w:tblStyle w:val="TableGrid"/>
        <w:tblW w:w="0" w:type="auto"/>
        <w:tblLook w:val="04A0" w:firstRow="1" w:lastRow="0" w:firstColumn="1" w:lastColumn="0" w:noHBand="0" w:noVBand="1"/>
      </w:tblPr>
      <w:tblGrid>
        <w:gridCol w:w="9629"/>
      </w:tblGrid>
      <w:tr w:rsidR="003C5651" w14:paraId="38A33143" w14:textId="77777777" w:rsidTr="0019442F">
        <w:tc>
          <w:tcPr>
            <w:tcW w:w="9629" w:type="dxa"/>
          </w:tcPr>
          <w:p w14:paraId="3693D460" w14:textId="3B170887" w:rsidR="00EA7633" w:rsidRPr="00EA7633" w:rsidRDefault="00EA7633" w:rsidP="00EA7633">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69C9D350" w14:textId="7BDF0A1C" w:rsidR="003C5651" w:rsidRPr="005A0F8C" w:rsidRDefault="003C5651" w:rsidP="0019442F">
            <w:pPr>
              <w:pStyle w:val="Heading3"/>
              <w:numPr>
                <w:ilvl w:val="0"/>
                <w:numId w:val="0"/>
              </w:numPr>
              <w:spacing w:line="276" w:lineRule="auto"/>
              <w:ind w:left="720" w:hanging="720"/>
              <w:jc w:val="both"/>
              <w:rPr>
                <w:rFonts w:ascii="Times New Roman" w:hAnsi="Times New Roman"/>
              </w:rPr>
            </w:pPr>
            <w:r w:rsidRPr="005A0F8C">
              <w:rPr>
                <w:rFonts w:ascii="Times New Roman" w:hAnsi="Times New Roman"/>
              </w:rPr>
              <w:lastRenderedPageBreak/>
              <w:t>6.3.1</w:t>
            </w:r>
            <w:r w:rsidRPr="005A0F8C">
              <w:rPr>
                <w:rFonts w:ascii="Times New Roman" w:hAnsi="Times New Roman"/>
              </w:rPr>
              <w:tab/>
              <w:t>Frequency hopping for PUSCH repetition Type A and for TB processing over multiple slots</w:t>
            </w:r>
          </w:p>
          <w:p w14:paraId="7EBC8CBC" w14:textId="77777777" w:rsidR="003C5651" w:rsidRPr="005A0F8C" w:rsidRDefault="003C5651" w:rsidP="0019442F">
            <w:pPr>
              <w:spacing w:line="276" w:lineRule="auto"/>
              <w:jc w:val="both"/>
            </w:pPr>
            <w:r w:rsidRPr="005A0F8C">
              <w:t xml:space="preserve">For PUSCH repetition Type A scheduled by DCI format 0_1 or 0_2 and for TB processing over multiple slots (as determined according to procedures defined in Clause 6.1.2.1 for scheduled PUSCH, or Clause 6.1.2.3 for configured PUSCH) </w:t>
            </w:r>
            <w:r w:rsidRPr="008D0F62">
              <w:rPr>
                <w:color w:val="FF0000"/>
              </w:rPr>
              <w:t>and for PUSCH scheduled by DCI format 0_0 with CRC scrambled by C-RNTI, CS-RNTI or MCS-C-RNTI</w:t>
            </w:r>
            <w:r w:rsidRPr="005A0F8C">
              <w:t xml:space="preserve">, a UE is configured for frequency hopping by the higher layer parameter </w:t>
            </w:r>
            <w:r w:rsidRPr="005A0F8C">
              <w:rPr>
                <w:i/>
                <w:color w:val="000000"/>
              </w:rPr>
              <w:t>frequencyHoppingDCI-0-2</w:t>
            </w:r>
            <w:r w:rsidRPr="005A0F8C">
              <w:rPr>
                <w:color w:val="000000"/>
              </w:rPr>
              <w:t xml:space="preserve"> </w:t>
            </w:r>
            <w:r w:rsidRPr="005A0F8C">
              <w:t xml:space="preserve">in </w:t>
            </w:r>
            <w:proofErr w:type="spellStart"/>
            <w:r w:rsidRPr="005A0F8C">
              <w:rPr>
                <w:i/>
              </w:rPr>
              <w:t>pusch</w:t>
            </w:r>
            <w:proofErr w:type="spellEnd"/>
            <w:r w:rsidRPr="005A0F8C">
              <w:rPr>
                <w:i/>
              </w:rPr>
              <w:t>-Config</w:t>
            </w:r>
            <w:r w:rsidRPr="005A0F8C">
              <w:rPr>
                <w:color w:val="000000"/>
              </w:rPr>
              <w:t xml:space="preserve"> for PUSCH transmission scheduled by DCI format 0_2, and by</w:t>
            </w:r>
            <w:r w:rsidRPr="005A0F8C">
              <w:rPr>
                <w:i/>
              </w:rPr>
              <w:t xml:space="preserve"> </w:t>
            </w:r>
            <w:proofErr w:type="spellStart"/>
            <w:r w:rsidRPr="005A0F8C">
              <w:rPr>
                <w:i/>
              </w:rPr>
              <w:t>frequencyHopping</w:t>
            </w:r>
            <w:proofErr w:type="spellEnd"/>
            <w:r w:rsidRPr="005A0F8C">
              <w:t xml:space="preserve"> provided in </w:t>
            </w:r>
            <w:proofErr w:type="spellStart"/>
            <w:r w:rsidRPr="005A0F8C">
              <w:rPr>
                <w:i/>
              </w:rPr>
              <w:t>pusch</w:t>
            </w:r>
            <w:proofErr w:type="spellEnd"/>
            <w:r w:rsidRPr="005A0F8C">
              <w:rPr>
                <w:i/>
              </w:rPr>
              <w:t>-Config</w:t>
            </w:r>
            <w:r w:rsidRPr="005A0F8C">
              <w:t xml:space="preserve"> for PUSCH transmission scheduled by a DCI format other than 0_2</w:t>
            </w:r>
            <w:r w:rsidRPr="005A0F8C">
              <w:rPr>
                <w:i/>
              </w:rPr>
              <w:t xml:space="preserve">, </w:t>
            </w:r>
            <w:r w:rsidRPr="005A0F8C">
              <w:t xml:space="preserve">and by </w:t>
            </w:r>
            <w:proofErr w:type="spellStart"/>
            <w:r w:rsidRPr="005A0F8C">
              <w:rPr>
                <w:i/>
              </w:rPr>
              <w:t>frequencyHopping</w:t>
            </w:r>
            <w:proofErr w:type="spellEnd"/>
            <w:r w:rsidRPr="005A0F8C">
              <w:t xml:space="preserve"> provided in </w:t>
            </w:r>
            <w:r w:rsidRPr="005A0F8C">
              <w:rPr>
                <w:i/>
              </w:rPr>
              <w:pgNum/>
            </w:r>
            <w:proofErr w:type="spellStart"/>
            <w:r w:rsidRPr="005A0F8C">
              <w:rPr>
                <w:i/>
              </w:rPr>
              <w:t>onfiguredGrantConfig</w:t>
            </w:r>
            <w:proofErr w:type="spellEnd"/>
            <w:r w:rsidRPr="005A0F8C">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26FFEFC" w14:textId="77777777" w:rsidR="003C5651" w:rsidRPr="005A0F8C" w:rsidRDefault="003C5651" w:rsidP="0019442F">
            <w:pPr>
              <w:pStyle w:val="B1"/>
              <w:spacing w:line="276" w:lineRule="auto"/>
              <w:jc w:val="both"/>
              <w:rPr>
                <w:rFonts w:eastAsia="MS Mincho"/>
                <w:lang w:eastAsia="ja-JP"/>
              </w:rPr>
            </w:pPr>
            <w:r w:rsidRPr="005A0F8C">
              <w:rPr>
                <w:rFonts w:eastAsia="MS Mincho"/>
                <w:lang w:eastAsia="ja-JP"/>
              </w:rPr>
              <w:t>-</w:t>
            </w:r>
            <w:r w:rsidRPr="005A0F8C">
              <w:rPr>
                <w:rFonts w:eastAsia="MS Mincho"/>
                <w:lang w:eastAsia="ja-JP"/>
              </w:rPr>
              <w:tab/>
              <w:t>Intra-slot frequency hopping, applicable to single slot and multi-slot configured PUSCH transmission and multi-slot PUSCH transmission scheduled by DCI format 0_1 or 0_2</w:t>
            </w:r>
            <w:r w:rsidRPr="005A0F8C">
              <w:rPr>
                <w:lang w:eastAsia="ja-JP"/>
              </w:rPr>
              <w:t xml:space="preserve"> and each of multiple PUSCH transmissions scheduled </w:t>
            </w:r>
            <w:r w:rsidRPr="005A0F8C">
              <w:t>by a DCI</w:t>
            </w:r>
            <w:r w:rsidRPr="005A0F8C">
              <w:rPr>
                <w:lang w:eastAsia="ja-JP"/>
              </w:rPr>
              <w:t xml:space="preserve"> if the higher layer parameter </w:t>
            </w:r>
            <w:proofErr w:type="spellStart"/>
            <w:r w:rsidRPr="005A0F8C">
              <w:rPr>
                <w:i/>
                <w:iCs/>
                <w:lang w:eastAsia="ja-JP"/>
              </w:rPr>
              <w:t>pusch-TimeDomainAllocationListForMultiPUSCH</w:t>
            </w:r>
            <w:proofErr w:type="spellEnd"/>
            <w:r w:rsidRPr="005A0F8C">
              <w:rPr>
                <w:lang w:eastAsia="ja-JP"/>
              </w:rPr>
              <w:t xml:space="preserve"> is configured</w:t>
            </w:r>
            <w:r w:rsidRPr="005A0F8C">
              <w:rPr>
                <w:rFonts w:eastAsia="MS Mincho"/>
                <w:lang w:eastAsia="ja-JP"/>
              </w:rPr>
              <w:t>.</w:t>
            </w:r>
          </w:p>
          <w:p w14:paraId="69DCC37F" w14:textId="77777777" w:rsidR="003C5651" w:rsidRDefault="003C5651" w:rsidP="0019442F">
            <w:pPr>
              <w:spacing w:line="276" w:lineRule="auto"/>
              <w:jc w:val="both"/>
              <w:rPr>
                <w:rFonts w:eastAsia="MS Mincho"/>
                <w:lang w:eastAsia="ja-JP"/>
              </w:rPr>
            </w:pPr>
            <w:r w:rsidRPr="005A0F8C">
              <w:rPr>
                <w:rFonts w:eastAsia="MS Mincho"/>
                <w:lang w:eastAsia="ja-JP"/>
              </w:rPr>
              <w:t>-</w:t>
            </w:r>
            <w:r w:rsidRPr="005A0F8C">
              <w:rPr>
                <w:rFonts w:eastAsia="MS Mincho"/>
                <w:lang w:eastAsia="ja-JP"/>
              </w:rPr>
              <w:tab/>
              <w:t>Inter-slot frequency hopping, applicable to multi-slot PUSCH transmission.</w:t>
            </w:r>
          </w:p>
          <w:p w14:paraId="3D95D899" w14:textId="6EE254E0" w:rsidR="00EA7633" w:rsidRPr="00EA7633" w:rsidRDefault="00EA7633" w:rsidP="00EA7633">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tc>
      </w:tr>
    </w:tbl>
    <w:p w14:paraId="53CD9119" w14:textId="5206E1F5" w:rsidR="00885580" w:rsidRPr="002C689C" w:rsidRDefault="00885580" w:rsidP="00885580">
      <w:pPr>
        <w:pStyle w:val="Heading1"/>
        <w:numPr>
          <w:ilvl w:val="0"/>
          <w:numId w:val="0"/>
        </w:numPr>
        <w:rPr>
          <w:lang w:val="en-US"/>
        </w:rPr>
      </w:pPr>
      <w:r w:rsidRPr="002C689C">
        <w:rPr>
          <w:lang w:val="en-US"/>
        </w:rPr>
        <w:lastRenderedPageBreak/>
        <w:t>References</w:t>
      </w:r>
    </w:p>
    <w:p w14:paraId="0050FC47" w14:textId="68233751" w:rsidR="002C65F9" w:rsidRPr="002C689C" w:rsidRDefault="002C65F9" w:rsidP="00DC7A85">
      <w:pPr>
        <w:pStyle w:val="ListParagraph"/>
        <w:numPr>
          <w:ilvl w:val="0"/>
          <w:numId w:val="4"/>
        </w:numPr>
        <w:spacing w:after="180"/>
        <w:ind w:left="357" w:hanging="357"/>
        <w:rPr>
          <w:szCs w:val="20"/>
          <w:lang w:val="en-US"/>
        </w:rPr>
      </w:pPr>
      <w:bookmarkStart w:id="10" w:name="_Ref61377968"/>
      <w:bookmarkStart w:id="11" w:name="_Ref66972460"/>
      <w:r w:rsidRPr="002C689C">
        <w:rPr>
          <w:szCs w:val="20"/>
          <w:lang w:val="en-US"/>
        </w:rPr>
        <w:t>R</w:t>
      </w:r>
      <w:bookmarkEnd w:id="10"/>
      <w:r w:rsidRPr="002C689C">
        <w:rPr>
          <w:szCs w:val="20"/>
          <w:lang w:val="en-US"/>
        </w:rPr>
        <w:t>P-202928</w:t>
      </w:r>
      <w:r w:rsidRPr="002C689C">
        <w:rPr>
          <w:szCs w:val="20"/>
          <w:lang w:val="en-US"/>
        </w:rPr>
        <w:tab/>
        <w:t>New WID on NR coverage enhancements, China Telecom (moderator), December 2020.</w:t>
      </w:r>
      <w:bookmarkEnd w:id="11"/>
    </w:p>
    <w:p w14:paraId="12DCDE0D" w14:textId="56BCD171" w:rsidR="0004343C" w:rsidRPr="002C689C" w:rsidRDefault="0004343C" w:rsidP="00DC7A85">
      <w:pPr>
        <w:pStyle w:val="ListParagraph"/>
        <w:numPr>
          <w:ilvl w:val="0"/>
          <w:numId w:val="4"/>
        </w:numPr>
        <w:spacing w:after="180"/>
        <w:ind w:left="357" w:hanging="357"/>
        <w:rPr>
          <w:szCs w:val="20"/>
          <w:lang w:val="en-US"/>
        </w:rPr>
      </w:pPr>
      <w:bookmarkStart w:id="12" w:name="_Ref83819192"/>
      <w:r w:rsidRPr="002C689C">
        <w:rPr>
          <w:szCs w:val="20"/>
          <w:lang w:val="en-US"/>
        </w:rPr>
        <w:t>R1-2</w:t>
      </w:r>
      <w:r w:rsidR="003D1113" w:rsidRPr="002C689C">
        <w:rPr>
          <w:szCs w:val="20"/>
          <w:lang w:val="en-US"/>
        </w:rPr>
        <w:t>200789</w:t>
      </w:r>
      <w:r w:rsidRPr="002C689C">
        <w:rPr>
          <w:szCs w:val="20"/>
          <w:lang w:val="en-US"/>
        </w:rPr>
        <w:tab/>
        <w:t>FL Summary #</w:t>
      </w:r>
      <w:r w:rsidR="003D1113" w:rsidRPr="002C689C">
        <w:rPr>
          <w:szCs w:val="20"/>
          <w:lang w:val="en-US"/>
        </w:rPr>
        <w:t>4</w:t>
      </w:r>
      <w:r w:rsidRPr="002C689C">
        <w:rPr>
          <w:szCs w:val="20"/>
          <w:lang w:val="en-US"/>
        </w:rPr>
        <w:t xml:space="preserve"> on Enhancements on PUSCH repetition type A, Sharp (moderator), </w:t>
      </w:r>
      <w:r w:rsidR="003D1113" w:rsidRPr="002C689C">
        <w:rPr>
          <w:szCs w:val="20"/>
          <w:lang w:val="en-US"/>
        </w:rPr>
        <w:t>January</w:t>
      </w:r>
      <w:r w:rsidR="00054807" w:rsidRPr="002C689C">
        <w:rPr>
          <w:szCs w:val="20"/>
          <w:lang w:val="en-US"/>
        </w:rPr>
        <w:t xml:space="preserve"> </w:t>
      </w:r>
      <w:r w:rsidRPr="002C689C">
        <w:rPr>
          <w:szCs w:val="20"/>
          <w:lang w:val="en-US"/>
        </w:rPr>
        <w:t>202</w:t>
      </w:r>
      <w:r w:rsidR="003D1113" w:rsidRPr="002C689C">
        <w:rPr>
          <w:szCs w:val="20"/>
          <w:lang w:val="en-US"/>
        </w:rPr>
        <w:t>2</w:t>
      </w:r>
      <w:r w:rsidRPr="002C689C">
        <w:rPr>
          <w:szCs w:val="20"/>
          <w:lang w:val="en-US"/>
        </w:rPr>
        <w:t>.</w:t>
      </w:r>
      <w:bookmarkEnd w:id="12"/>
    </w:p>
    <w:p w14:paraId="48CBFBDF" w14:textId="560D1473" w:rsidR="000C5B5B" w:rsidRPr="002C689C" w:rsidRDefault="000C5B5B">
      <w:pPr>
        <w:overflowPunct/>
        <w:autoSpaceDE/>
        <w:autoSpaceDN/>
        <w:adjustRightInd/>
        <w:spacing w:after="0"/>
        <w:textAlignment w:val="auto"/>
      </w:pPr>
    </w:p>
    <w:p w14:paraId="698EDC4F" w14:textId="77777777" w:rsidR="00952495" w:rsidRPr="002C689C" w:rsidRDefault="00952495">
      <w:pPr>
        <w:overflowPunct/>
        <w:autoSpaceDE/>
        <w:autoSpaceDN/>
        <w:adjustRightInd/>
        <w:spacing w:after="0"/>
        <w:textAlignment w:val="auto"/>
      </w:pPr>
    </w:p>
    <w:sectPr w:rsidR="00952495" w:rsidRPr="002C689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615BD" w14:textId="77777777" w:rsidR="00C547C6" w:rsidRDefault="00C547C6">
      <w:r>
        <w:separator/>
      </w:r>
    </w:p>
  </w:endnote>
  <w:endnote w:type="continuationSeparator" w:id="0">
    <w:p w14:paraId="06DC3AFC" w14:textId="77777777" w:rsidR="00C547C6" w:rsidRDefault="00C547C6">
      <w:r>
        <w:continuationSeparator/>
      </w:r>
    </w:p>
  </w:endnote>
  <w:endnote w:type="continuationNotice" w:id="1">
    <w:p w14:paraId="160D78D6" w14:textId="77777777" w:rsidR="009C68B9" w:rsidRDefault="009C6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55CDF" w14:textId="77777777" w:rsidR="00C547C6" w:rsidRDefault="00C547C6">
      <w:r>
        <w:separator/>
      </w:r>
    </w:p>
  </w:footnote>
  <w:footnote w:type="continuationSeparator" w:id="0">
    <w:p w14:paraId="4D98C91E" w14:textId="77777777" w:rsidR="00C547C6" w:rsidRDefault="00C547C6">
      <w:r>
        <w:continuationSeparator/>
      </w:r>
    </w:p>
  </w:footnote>
  <w:footnote w:type="continuationNotice" w:id="1">
    <w:p w14:paraId="15C05FA8" w14:textId="77777777" w:rsidR="009C68B9" w:rsidRDefault="009C68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13B58"/>
    <w:multiLevelType w:val="hybridMultilevel"/>
    <w:tmpl w:val="B52E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B556E1"/>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07F4D99"/>
    <w:multiLevelType w:val="hybridMultilevel"/>
    <w:tmpl w:val="5EDA6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BB6A9D"/>
    <w:multiLevelType w:val="hybridMultilevel"/>
    <w:tmpl w:val="CA049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363CD"/>
    <w:multiLevelType w:val="hybridMultilevel"/>
    <w:tmpl w:val="E6E224B8"/>
    <w:lvl w:ilvl="0" w:tplc="0CF69072">
      <w:start w:val="1"/>
      <w:numFmt w:val="bullet"/>
      <w:lvlText w:val=""/>
      <w:lvlJc w:val="left"/>
      <w:pPr>
        <w:tabs>
          <w:tab w:val="num" w:pos="720"/>
        </w:tabs>
        <w:ind w:left="720" w:hanging="360"/>
      </w:pPr>
      <w:rPr>
        <w:rFonts w:ascii="Symbol" w:hAnsi="Symbol" w:hint="default"/>
      </w:rPr>
    </w:lvl>
    <w:lvl w:ilvl="1" w:tplc="0734D032" w:tentative="1">
      <w:start w:val="1"/>
      <w:numFmt w:val="bullet"/>
      <w:lvlText w:val=""/>
      <w:lvlJc w:val="left"/>
      <w:pPr>
        <w:tabs>
          <w:tab w:val="num" w:pos="1440"/>
        </w:tabs>
        <w:ind w:left="1440" w:hanging="360"/>
      </w:pPr>
      <w:rPr>
        <w:rFonts w:ascii="Symbol" w:hAnsi="Symbol" w:hint="default"/>
      </w:rPr>
    </w:lvl>
    <w:lvl w:ilvl="2" w:tplc="A104BCBA" w:tentative="1">
      <w:start w:val="1"/>
      <w:numFmt w:val="bullet"/>
      <w:lvlText w:val=""/>
      <w:lvlJc w:val="left"/>
      <w:pPr>
        <w:tabs>
          <w:tab w:val="num" w:pos="2160"/>
        </w:tabs>
        <w:ind w:left="2160" w:hanging="360"/>
      </w:pPr>
      <w:rPr>
        <w:rFonts w:ascii="Symbol" w:hAnsi="Symbol" w:hint="default"/>
      </w:rPr>
    </w:lvl>
    <w:lvl w:ilvl="3" w:tplc="B3FC7734" w:tentative="1">
      <w:start w:val="1"/>
      <w:numFmt w:val="bullet"/>
      <w:lvlText w:val=""/>
      <w:lvlJc w:val="left"/>
      <w:pPr>
        <w:tabs>
          <w:tab w:val="num" w:pos="2880"/>
        </w:tabs>
        <w:ind w:left="2880" w:hanging="360"/>
      </w:pPr>
      <w:rPr>
        <w:rFonts w:ascii="Symbol" w:hAnsi="Symbol" w:hint="default"/>
      </w:rPr>
    </w:lvl>
    <w:lvl w:ilvl="4" w:tplc="6ABAE120" w:tentative="1">
      <w:start w:val="1"/>
      <w:numFmt w:val="bullet"/>
      <w:lvlText w:val=""/>
      <w:lvlJc w:val="left"/>
      <w:pPr>
        <w:tabs>
          <w:tab w:val="num" w:pos="3600"/>
        </w:tabs>
        <w:ind w:left="3600" w:hanging="360"/>
      </w:pPr>
      <w:rPr>
        <w:rFonts w:ascii="Symbol" w:hAnsi="Symbol" w:hint="default"/>
      </w:rPr>
    </w:lvl>
    <w:lvl w:ilvl="5" w:tplc="3622FF26" w:tentative="1">
      <w:start w:val="1"/>
      <w:numFmt w:val="bullet"/>
      <w:lvlText w:val=""/>
      <w:lvlJc w:val="left"/>
      <w:pPr>
        <w:tabs>
          <w:tab w:val="num" w:pos="4320"/>
        </w:tabs>
        <w:ind w:left="4320" w:hanging="360"/>
      </w:pPr>
      <w:rPr>
        <w:rFonts w:ascii="Symbol" w:hAnsi="Symbol" w:hint="default"/>
      </w:rPr>
    </w:lvl>
    <w:lvl w:ilvl="6" w:tplc="F0F0E45C" w:tentative="1">
      <w:start w:val="1"/>
      <w:numFmt w:val="bullet"/>
      <w:lvlText w:val=""/>
      <w:lvlJc w:val="left"/>
      <w:pPr>
        <w:tabs>
          <w:tab w:val="num" w:pos="5040"/>
        </w:tabs>
        <w:ind w:left="5040" w:hanging="360"/>
      </w:pPr>
      <w:rPr>
        <w:rFonts w:ascii="Symbol" w:hAnsi="Symbol" w:hint="default"/>
      </w:rPr>
    </w:lvl>
    <w:lvl w:ilvl="7" w:tplc="42CC057C" w:tentative="1">
      <w:start w:val="1"/>
      <w:numFmt w:val="bullet"/>
      <w:lvlText w:val=""/>
      <w:lvlJc w:val="left"/>
      <w:pPr>
        <w:tabs>
          <w:tab w:val="num" w:pos="5760"/>
        </w:tabs>
        <w:ind w:left="5760" w:hanging="360"/>
      </w:pPr>
      <w:rPr>
        <w:rFonts w:ascii="Symbol" w:hAnsi="Symbol" w:hint="default"/>
      </w:rPr>
    </w:lvl>
    <w:lvl w:ilvl="8" w:tplc="D5908D44"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5"/>
  </w:num>
  <w:num w:numId="3">
    <w:abstractNumId w:val="0"/>
  </w:num>
  <w:num w:numId="4">
    <w:abstractNumId w:val="3"/>
  </w:num>
  <w:num w:numId="5">
    <w:abstractNumId w:val="1"/>
  </w:num>
  <w:num w:numId="6">
    <w:abstractNumId w:val="9"/>
  </w:num>
  <w:num w:numId="7">
    <w:abstractNumId w:val="2"/>
  </w:num>
  <w:num w:numId="8">
    <w:abstractNumId w:val="8"/>
  </w:num>
  <w:num w:numId="9">
    <w:abstractNumId w:val="7"/>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4BF"/>
    <w:rsid w:val="0001487F"/>
    <w:rsid w:val="00014F35"/>
    <w:rsid w:val="00015F98"/>
    <w:rsid w:val="000166AC"/>
    <w:rsid w:val="00017B7F"/>
    <w:rsid w:val="00017EDA"/>
    <w:rsid w:val="000212A5"/>
    <w:rsid w:val="00021AE6"/>
    <w:rsid w:val="00022045"/>
    <w:rsid w:val="00022B8C"/>
    <w:rsid w:val="00023742"/>
    <w:rsid w:val="00024AEF"/>
    <w:rsid w:val="00026C65"/>
    <w:rsid w:val="00027755"/>
    <w:rsid w:val="00027864"/>
    <w:rsid w:val="0002789E"/>
    <w:rsid w:val="00030048"/>
    <w:rsid w:val="0003072D"/>
    <w:rsid w:val="000314CD"/>
    <w:rsid w:val="0003332B"/>
    <w:rsid w:val="00033544"/>
    <w:rsid w:val="0003479E"/>
    <w:rsid w:val="000355D0"/>
    <w:rsid w:val="00035691"/>
    <w:rsid w:val="00035923"/>
    <w:rsid w:val="0003767C"/>
    <w:rsid w:val="00040476"/>
    <w:rsid w:val="00040F4F"/>
    <w:rsid w:val="0004132D"/>
    <w:rsid w:val="00041761"/>
    <w:rsid w:val="00041C9D"/>
    <w:rsid w:val="0004343C"/>
    <w:rsid w:val="00044CFA"/>
    <w:rsid w:val="000459C7"/>
    <w:rsid w:val="00046630"/>
    <w:rsid w:val="00046C80"/>
    <w:rsid w:val="00050112"/>
    <w:rsid w:val="00050276"/>
    <w:rsid w:val="00050466"/>
    <w:rsid w:val="000505CC"/>
    <w:rsid w:val="000511F9"/>
    <w:rsid w:val="00051593"/>
    <w:rsid w:val="00051B32"/>
    <w:rsid w:val="0005230E"/>
    <w:rsid w:val="00052850"/>
    <w:rsid w:val="000528A2"/>
    <w:rsid w:val="00052BBA"/>
    <w:rsid w:val="00053588"/>
    <w:rsid w:val="00054807"/>
    <w:rsid w:val="00054B05"/>
    <w:rsid w:val="00054D9D"/>
    <w:rsid w:val="00055676"/>
    <w:rsid w:val="00056544"/>
    <w:rsid w:val="00060D8E"/>
    <w:rsid w:val="00062159"/>
    <w:rsid w:val="00063D9E"/>
    <w:rsid w:val="00064AD3"/>
    <w:rsid w:val="00065088"/>
    <w:rsid w:val="000652D3"/>
    <w:rsid w:val="000654A0"/>
    <w:rsid w:val="000658BD"/>
    <w:rsid w:val="00065E94"/>
    <w:rsid w:val="00066719"/>
    <w:rsid w:val="00067BE2"/>
    <w:rsid w:val="000701AD"/>
    <w:rsid w:val="00070773"/>
    <w:rsid w:val="000707CA"/>
    <w:rsid w:val="00070D21"/>
    <w:rsid w:val="000717FB"/>
    <w:rsid w:val="000719BF"/>
    <w:rsid w:val="00071F9B"/>
    <w:rsid w:val="0007208A"/>
    <w:rsid w:val="0007213C"/>
    <w:rsid w:val="00072BBA"/>
    <w:rsid w:val="00072FF5"/>
    <w:rsid w:val="000730DC"/>
    <w:rsid w:val="0007361D"/>
    <w:rsid w:val="00075965"/>
    <w:rsid w:val="00075FDA"/>
    <w:rsid w:val="00076386"/>
    <w:rsid w:val="00076D82"/>
    <w:rsid w:val="0008153B"/>
    <w:rsid w:val="00081EC2"/>
    <w:rsid w:val="00082154"/>
    <w:rsid w:val="00083014"/>
    <w:rsid w:val="00083800"/>
    <w:rsid w:val="00084A65"/>
    <w:rsid w:val="0008559A"/>
    <w:rsid w:val="000902C2"/>
    <w:rsid w:val="00091A92"/>
    <w:rsid w:val="000921E6"/>
    <w:rsid w:val="00092635"/>
    <w:rsid w:val="00093BAC"/>
    <w:rsid w:val="00093C49"/>
    <w:rsid w:val="00095A80"/>
    <w:rsid w:val="00095A8E"/>
    <w:rsid w:val="000973E1"/>
    <w:rsid w:val="000A1402"/>
    <w:rsid w:val="000A20BA"/>
    <w:rsid w:val="000A262C"/>
    <w:rsid w:val="000A2954"/>
    <w:rsid w:val="000A321A"/>
    <w:rsid w:val="000A3C8D"/>
    <w:rsid w:val="000A3DFE"/>
    <w:rsid w:val="000A40EC"/>
    <w:rsid w:val="000A4170"/>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6BCC"/>
    <w:rsid w:val="000C7055"/>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F4A"/>
    <w:rsid w:val="000D76BC"/>
    <w:rsid w:val="000D7750"/>
    <w:rsid w:val="000E071E"/>
    <w:rsid w:val="000E0DEE"/>
    <w:rsid w:val="000E181D"/>
    <w:rsid w:val="000E27AA"/>
    <w:rsid w:val="000E2ED9"/>
    <w:rsid w:val="000E337A"/>
    <w:rsid w:val="000E34FD"/>
    <w:rsid w:val="000E4350"/>
    <w:rsid w:val="000E4376"/>
    <w:rsid w:val="000E4408"/>
    <w:rsid w:val="000E53AB"/>
    <w:rsid w:val="000E5716"/>
    <w:rsid w:val="000E6337"/>
    <w:rsid w:val="000E7A79"/>
    <w:rsid w:val="000F15B2"/>
    <w:rsid w:val="000F19DE"/>
    <w:rsid w:val="000F2E1F"/>
    <w:rsid w:val="000F37B0"/>
    <w:rsid w:val="000F39BC"/>
    <w:rsid w:val="000F4595"/>
    <w:rsid w:val="000F4CB2"/>
    <w:rsid w:val="000F4E44"/>
    <w:rsid w:val="000F4E90"/>
    <w:rsid w:val="000F568D"/>
    <w:rsid w:val="000F68D0"/>
    <w:rsid w:val="000F6B15"/>
    <w:rsid w:val="000F7242"/>
    <w:rsid w:val="0010170B"/>
    <w:rsid w:val="00101C4F"/>
    <w:rsid w:val="00102C9F"/>
    <w:rsid w:val="00103FC9"/>
    <w:rsid w:val="00105237"/>
    <w:rsid w:val="001057BB"/>
    <w:rsid w:val="001068D2"/>
    <w:rsid w:val="001069F2"/>
    <w:rsid w:val="001103BD"/>
    <w:rsid w:val="00111208"/>
    <w:rsid w:val="001115E4"/>
    <w:rsid w:val="00111808"/>
    <w:rsid w:val="00112220"/>
    <w:rsid w:val="0011339F"/>
    <w:rsid w:val="00113B8F"/>
    <w:rsid w:val="00113D4C"/>
    <w:rsid w:val="00113EC8"/>
    <w:rsid w:val="00114E96"/>
    <w:rsid w:val="001152C7"/>
    <w:rsid w:val="00115C88"/>
    <w:rsid w:val="0011644A"/>
    <w:rsid w:val="00117332"/>
    <w:rsid w:val="0011784B"/>
    <w:rsid w:val="001204DD"/>
    <w:rsid w:val="00122839"/>
    <w:rsid w:val="001237AC"/>
    <w:rsid w:val="00123E6C"/>
    <w:rsid w:val="00124E12"/>
    <w:rsid w:val="00124E75"/>
    <w:rsid w:val="0012673D"/>
    <w:rsid w:val="001269B8"/>
    <w:rsid w:val="00127099"/>
    <w:rsid w:val="00132830"/>
    <w:rsid w:val="00132B71"/>
    <w:rsid w:val="001337A5"/>
    <w:rsid w:val="0013427A"/>
    <w:rsid w:val="001348FE"/>
    <w:rsid w:val="00134B36"/>
    <w:rsid w:val="00134D55"/>
    <w:rsid w:val="00136076"/>
    <w:rsid w:val="001360F3"/>
    <w:rsid w:val="001362C2"/>
    <w:rsid w:val="0013678C"/>
    <w:rsid w:val="00136955"/>
    <w:rsid w:val="00136A3C"/>
    <w:rsid w:val="00136E19"/>
    <w:rsid w:val="001371B2"/>
    <w:rsid w:val="00137AB9"/>
    <w:rsid w:val="00137D78"/>
    <w:rsid w:val="0014060C"/>
    <w:rsid w:val="001409A0"/>
    <w:rsid w:val="00141E40"/>
    <w:rsid w:val="00141F08"/>
    <w:rsid w:val="00141FF2"/>
    <w:rsid w:val="0014287A"/>
    <w:rsid w:val="00142DE2"/>
    <w:rsid w:val="0014325E"/>
    <w:rsid w:val="00144C87"/>
    <w:rsid w:val="001467B1"/>
    <w:rsid w:val="00146C75"/>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36CD"/>
    <w:rsid w:val="00174FFD"/>
    <w:rsid w:val="001759CA"/>
    <w:rsid w:val="0017726A"/>
    <w:rsid w:val="00177DD3"/>
    <w:rsid w:val="00180278"/>
    <w:rsid w:val="001807F2"/>
    <w:rsid w:val="0018164D"/>
    <w:rsid w:val="001818A7"/>
    <w:rsid w:val="00182725"/>
    <w:rsid w:val="001829C8"/>
    <w:rsid w:val="0018450A"/>
    <w:rsid w:val="00186904"/>
    <w:rsid w:val="00186B0A"/>
    <w:rsid w:val="00187DFD"/>
    <w:rsid w:val="001905BD"/>
    <w:rsid w:val="001906D5"/>
    <w:rsid w:val="00191E79"/>
    <w:rsid w:val="00192FE6"/>
    <w:rsid w:val="0019360B"/>
    <w:rsid w:val="00193986"/>
    <w:rsid w:val="00193B08"/>
    <w:rsid w:val="00194570"/>
    <w:rsid w:val="0019517B"/>
    <w:rsid w:val="00196BF4"/>
    <w:rsid w:val="001972DA"/>
    <w:rsid w:val="001976AA"/>
    <w:rsid w:val="001A02F6"/>
    <w:rsid w:val="001A0C43"/>
    <w:rsid w:val="001A15C6"/>
    <w:rsid w:val="001A49F2"/>
    <w:rsid w:val="001A5510"/>
    <w:rsid w:val="001A5C7B"/>
    <w:rsid w:val="001A5E19"/>
    <w:rsid w:val="001A63D8"/>
    <w:rsid w:val="001B0029"/>
    <w:rsid w:val="001B01FA"/>
    <w:rsid w:val="001B0534"/>
    <w:rsid w:val="001B0832"/>
    <w:rsid w:val="001B18A7"/>
    <w:rsid w:val="001B2762"/>
    <w:rsid w:val="001B36FC"/>
    <w:rsid w:val="001B41ED"/>
    <w:rsid w:val="001B4607"/>
    <w:rsid w:val="001B7E0C"/>
    <w:rsid w:val="001C0674"/>
    <w:rsid w:val="001C1405"/>
    <w:rsid w:val="001C1B93"/>
    <w:rsid w:val="001C226F"/>
    <w:rsid w:val="001C4007"/>
    <w:rsid w:val="001C5296"/>
    <w:rsid w:val="001C5754"/>
    <w:rsid w:val="001C66AC"/>
    <w:rsid w:val="001C6754"/>
    <w:rsid w:val="001C77F0"/>
    <w:rsid w:val="001D30C9"/>
    <w:rsid w:val="001D445B"/>
    <w:rsid w:val="001D46A0"/>
    <w:rsid w:val="001D50C2"/>
    <w:rsid w:val="001D56E9"/>
    <w:rsid w:val="001D71DC"/>
    <w:rsid w:val="001D753C"/>
    <w:rsid w:val="001D7CA4"/>
    <w:rsid w:val="001D7E58"/>
    <w:rsid w:val="001E0425"/>
    <w:rsid w:val="001E13B3"/>
    <w:rsid w:val="001E30A0"/>
    <w:rsid w:val="001E318F"/>
    <w:rsid w:val="001E31AF"/>
    <w:rsid w:val="001E3DE1"/>
    <w:rsid w:val="001E4D4F"/>
    <w:rsid w:val="001E5067"/>
    <w:rsid w:val="001E54F9"/>
    <w:rsid w:val="001E57CF"/>
    <w:rsid w:val="001E5981"/>
    <w:rsid w:val="001E6826"/>
    <w:rsid w:val="001E6E8E"/>
    <w:rsid w:val="001E74BA"/>
    <w:rsid w:val="001E7B9F"/>
    <w:rsid w:val="001E7F96"/>
    <w:rsid w:val="001F01FB"/>
    <w:rsid w:val="001F0658"/>
    <w:rsid w:val="001F0730"/>
    <w:rsid w:val="001F0C29"/>
    <w:rsid w:val="001F0E92"/>
    <w:rsid w:val="001F1987"/>
    <w:rsid w:val="001F201D"/>
    <w:rsid w:val="001F21BC"/>
    <w:rsid w:val="001F22D5"/>
    <w:rsid w:val="001F23BD"/>
    <w:rsid w:val="001F34DA"/>
    <w:rsid w:val="001F3BB7"/>
    <w:rsid w:val="001F4DAC"/>
    <w:rsid w:val="001F5019"/>
    <w:rsid w:val="001F51C5"/>
    <w:rsid w:val="001F65B0"/>
    <w:rsid w:val="001F67AA"/>
    <w:rsid w:val="001F6AFD"/>
    <w:rsid w:val="001F738D"/>
    <w:rsid w:val="001F7599"/>
    <w:rsid w:val="00200F78"/>
    <w:rsid w:val="00202C17"/>
    <w:rsid w:val="00204A2A"/>
    <w:rsid w:val="00204B22"/>
    <w:rsid w:val="00204B3A"/>
    <w:rsid w:val="0020535A"/>
    <w:rsid w:val="002055CB"/>
    <w:rsid w:val="002059EF"/>
    <w:rsid w:val="00205A4B"/>
    <w:rsid w:val="00205BDB"/>
    <w:rsid w:val="00206644"/>
    <w:rsid w:val="00206955"/>
    <w:rsid w:val="00206A79"/>
    <w:rsid w:val="00206F04"/>
    <w:rsid w:val="00210309"/>
    <w:rsid w:val="00211519"/>
    <w:rsid w:val="0021224B"/>
    <w:rsid w:val="00212950"/>
    <w:rsid w:val="00212BEC"/>
    <w:rsid w:val="00212FB8"/>
    <w:rsid w:val="00213709"/>
    <w:rsid w:val="002149AF"/>
    <w:rsid w:val="00214A86"/>
    <w:rsid w:val="00215AAA"/>
    <w:rsid w:val="0021683C"/>
    <w:rsid w:val="00216F5F"/>
    <w:rsid w:val="00220615"/>
    <w:rsid w:val="00221985"/>
    <w:rsid w:val="00221EC5"/>
    <w:rsid w:val="00222A7A"/>
    <w:rsid w:val="00223F9B"/>
    <w:rsid w:val="00224A2C"/>
    <w:rsid w:val="00225217"/>
    <w:rsid w:val="002256D9"/>
    <w:rsid w:val="00226577"/>
    <w:rsid w:val="0022687C"/>
    <w:rsid w:val="00226EBA"/>
    <w:rsid w:val="00227FCF"/>
    <w:rsid w:val="00230241"/>
    <w:rsid w:val="0023067D"/>
    <w:rsid w:val="002306F8"/>
    <w:rsid w:val="00230E30"/>
    <w:rsid w:val="002312F4"/>
    <w:rsid w:val="002313A2"/>
    <w:rsid w:val="00231FC7"/>
    <w:rsid w:val="00232930"/>
    <w:rsid w:val="00232A95"/>
    <w:rsid w:val="00232C3F"/>
    <w:rsid w:val="00232DD9"/>
    <w:rsid w:val="0023308F"/>
    <w:rsid w:val="00233403"/>
    <w:rsid w:val="00233440"/>
    <w:rsid w:val="00233934"/>
    <w:rsid w:val="002339A3"/>
    <w:rsid w:val="00233D0E"/>
    <w:rsid w:val="00234E13"/>
    <w:rsid w:val="00236450"/>
    <w:rsid w:val="0023765A"/>
    <w:rsid w:val="00237921"/>
    <w:rsid w:val="00237AF0"/>
    <w:rsid w:val="00240342"/>
    <w:rsid w:val="00241311"/>
    <w:rsid w:val="002418E8"/>
    <w:rsid w:val="00242E22"/>
    <w:rsid w:val="0024336B"/>
    <w:rsid w:val="00243990"/>
    <w:rsid w:val="00244194"/>
    <w:rsid w:val="0024424F"/>
    <w:rsid w:val="00244D28"/>
    <w:rsid w:val="00245689"/>
    <w:rsid w:val="00245720"/>
    <w:rsid w:val="00245A6F"/>
    <w:rsid w:val="00245FD5"/>
    <w:rsid w:val="00246797"/>
    <w:rsid w:val="002477DF"/>
    <w:rsid w:val="00251AD6"/>
    <w:rsid w:val="00252C17"/>
    <w:rsid w:val="0025307F"/>
    <w:rsid w:val="002551BD"/>
    <w:rsid w:val="002568D0"/>
    <w:rsid w:val="0025761E"/>
    <w:rsid w:val="00260AEE"/>
    <w:rsid w:val="002621A6"/>
    <w:rsid w:val="00262661"/>
    <w:rsid w:val="00262D9D"/>
    <w:rsid w:val="002632DF"/>
    <w:rsid w:val="00263946"/>
    <w:rsid w:val="002640BA"/>
    <w:rsid w:val="00264CF2"/>
    <w:rsid w:val="00266046"/>
    <w:rsid w:val="002667A8"/>
    <w:rsid w:val="00267587"/>
    <w:rsid w:val="002675C8"/>
    <w:rsid w:val="00267760"/>
    <w:rsid w:val="00271589"/>
    <w:rsid w:val="00273177"/>
    <w:rsid w:val="002733D7"/>
    <w:rsid w:val="00273A22"/>
    <w:rsid w:val="00273D9F"/>
    <w:rsid w:val="0027455B"/>
    <w:rsid w:val="00275074"/>
    <w:rsid w:val="002763E9"/>
    <w:rsid w:val="00276736"/>
    <w:rsid w:val="00276F4E"/>
    <w:rsid w:val="002776AE"/>
    <w:rsid w:val="0027773D"/>
    <w:rsid w:val="002778BD"/>
    <w:rsid w:val="0028014D"/>
    <w:rsid w:val="002815FA"/>
    <w:rsid w:val="002824C2"/>
    <w:rsid w:val="00284E32"/>
    <w:rsid w:val="002851EB"/>
    <w:rsid w:val="00285510"/>
    <w:rsid w:val="00285BD1"/>
    <w:rsid w:val="00285DE2"/>
    <w:rsid w:val="0028616D"/>
    <w:rsid w:val="00286965"/>
    <w:rsid w:val="0029136E"/>
    <w:rsid w:val="00292399"/>
    <w:rsid w:val="00294439"/>
    <w:rsid w:val="00294445"/>
    <w:rsid w:val="00294B4D"/>
    <w:rsid w:val="0029537E"/>
    <w:rsid w:val="002960D5"/>
    <w:rsid w:val="00297926"/>
    <w:rsid w:val="002A02C9"/>
    <w:rsid w:val="002A0F09"/>
    <w:rsid w:val="002A1062"/>
    <w:rsid w:val="002A2012"/>
    <w:rsid w:val="002A220D"/>
    <w:rsid w:val="002A2413"/>
    <w:rsid w:val="002A2F5E"/>
    <w:rsid w:val="002A352A"/>
    <w:rsid w:val="002A5638"/>
    <w:rsid w:val="002A607D"/>
    <w:rsid w:val="002A74A1"/>
    <w:rsid w:val="002B0EA2"/>
    <w:rsid w:val="002B132E"/>
    <w:rsid w:val="002B1499"/>
    <w:rsid w:val="002B17BD"/>
    <w:rsid w:val="002B1C83"/>
    <w:rsid w:val="002B22A7"/>
    <w:rsid w:val="002B2813"/>
    <w:rsid w:val="002B2D29"/>
    <w:rsid w:val="002B3207"/>
    <w:rsid w:val="002B398B"/>
    <w:rsid w:val="002B3B31"/>
    <w:rsid w:val="002B3BBD"/>
    <w:rsid w:val="002C0C4B"/>
    <w:rsid w:val="002C1EEA"/>
    <w:rsid w:val="002C47AD"/>
    <w:rsid w:val="002C5510"/>
    <w:rsid w:val="002C6034"/>
    <w:rsid w:val="002C635B"/>
    <w:rsid w:val="002C65F9"/>
    <w:rsid w:val="002C689C"/>
    <w:rsid w:val="002C7276"/>
    <w:rsid w:val="002C770F"/>
    <w:rsid w:val="002C7CFF"/>
    <w:rsid w:val="002D0BC6"/>
    <w:rsid w:val="002D1288"/>
    <w:rsid w:val="002D12DB"/>
    <w:rsid w:val="002D17C5"/>
    <w:rsid w:val="002D2EEC"/>
    <w:rsid w:val="002D365F"/>
    <w:rsid w:val="002D4C8F"/>
    <w:rsid w:val="002D51DF"/>
    <w:rsid w:val="002D6892"/>
    <w:rsid w:val="002D68C2"/>
    <w:rsid w:val="002D78E7"/>
    <w:rsid w:val="002D7C86"/>
    <w:rsid w:val="002E0692"/>
    <w:rsid w:val="002E152D"/>
    <w:rsid w:val="002E1D74"/>
    <w:rsid w:val="002E24CB"/>
    <w:rsid w:val="002E2943"/>
    <w:rsid w:val="002E2CF1"/>
    <w:rsid w:val="002E34AF"/>
    <w:rsid w:val="002E4AAC"/>
    <w:rsid w:val="002E53DE"/>
    <w:rsid w:val="002E563B"/>
    <w:rsid w:val="002E62D2"/>
    <w:rsid w:val="002E734F"/>
    <w:rsid w:val="002E74AF"/>
    <w:rsid w:val="002E758C"/>
    <w:rsid w:val="002E78D1"/>
    <w:rsid w:val="002F101B"/>
    <w:rsid w:val="002F1038"/>
    <w:rsid w:val="002F22FF"/>
    <w:rsid w:val="002F291B"/>
    <w:rsid w:val="002F2D8F"/>
    <w:rsid w:val="002F5BE4"/>
    <w:rsid w:val="002F695B"/>
    <w:rsid w:val="002F72DA"/>
    <w:rsid w:val="002F76B1"/>
    <w:rsid w:val="002F7D66"/>
    <w:rsid w:val="002F7DBE"/>
    <w:rsid w:val="0030090B"/>
    <w:rsid w:val="0030125D"/>
    <w:rsid w:val="003028B4"/>
    <w:rsid w:val="00302AE8"/>
    <w:rsid w:val="00302BB1"/>
    <w:rsid w:val="00302C79"/>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5E12"/>
    <w:rsid w:val="00317422"/>
    <w:rsid w:val="003175E1"/>
    <w:rsid w:val="00320299"/>
    <w:rsid w:val="003204E8"/>
    <w:rsid w:val="00321154"/>
    <w:rsid w:val="003211B0"/>
    <w:rsid w:val="00321EDA"/>
    <w:rsid w:val="003224AA"/>
    <w:rsid w:val="003224E7"/>
    <w:rsid w:val="00322921"/>
    <w:rsid w:val="00322CE2"/>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C07"/>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339"/>
    <w:rsid w:val="00352968"/>
    <w:rsid w:val="0035298B"/>
    <w:rsid w:val="00352D21"/>
    <w:rsid w:val="00352E80"/>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BBF"/>
    <w:rsid w:val="00370FCC"/>
    <w:rsid w:val="003711AF"/>
    <w:rsid w:val="003735C6"/>
    <w:rsid w:val="00373C11"/>
    <w:rsid w:val="00374848"/>
    <w:rsid w:val="00375241"/>
    <w:rsid w:val="003757A1"/>
    <w:rsid w:val="00375D09"/>
    <w:rsid w:val="003762DC"/>
    <w:rsid w:val="00376561"/>
    <w:rsid w:val="0037739D"/>
    <w:rsid w:val="0037751C"/>
    <w:rsid w:val="00377D61"/>
    <w:rsid w:val="00380B66"/>
    <w:rsid w:val="00380F3F"/>
    <w:rsid w:val="00381095"/>
    <w:rsid w:val="00381953"/>
    <w:rsid w:val="00382232"/>
    <w:rsid w:val="00382F1A"/>
    <w:rsid w:val="00382F9A"/>
    <w:rsid w:val="00383282"/>
    <w:rsid w:val="00383422"/>
    <w:rsid w:val="00383658"/>
    <w:rsid w:val="003836A4"/>
    <w:rsid w:val="0038412E"/>
    <w:rsid w:val="00385FAE"/>
    <w:rsid w:val="00386053"/>
    <w:rsid w:val="00387459"/>
    <w:rsid w:val="0038771D"/>
    <w:rsid w:val="00390935"/>
    <w:rsid w:val="0039241F"/>
    <w:rsid w:val="00392491"/>
    <w:rsid w:val="003931E0"/>
    <w:rsid w:val="003935B0"/>
    <w:rsid w:val="0039392A"/>
    <w:rsid w:val="00393E44"/>
    <w:rsid w:val="00394301"/>
    <w:rsid w:val="0039747B"/>
    <w:rsid w:val="00397AB6"/>
    <w:rsid w:val="00397ACA"/>
    <w:rsid w:val="003A10C3"/>
    <w:rsid w:val="003A41B4"/>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AA"/>
    <w:rsid w:val="003B0F4B"/>
    <w:rsid w:val="003B2A52"/>
    <w:rsid w:val="003B2E9B"/>
    <w:rsid w:val="003B2F8D"/>
    <w:rsid w:val="003B31A7"/>
    <w:rsid w:val="003B3C64"/>
    <w:rsid w:val="003B4FAA"/>
    <w:rsid w:val="003B547A"/>
    <w:rsid w:val="003B6EC0"/>
    <w:rsid w:val="003B75B9"/>
    <w:rsid w:val="003C087B"/>
    <w:rsid w:val="003C0DA2"/>
    <w:rsid w:val="003C1A18"/>
    <w:rsid w:val="003C5651"/>
    <w:rsid w:val="003C5C41"/>
    <w:rsid w:val="003C669D"/>
    <w:rsid w:val="003C6877"/>
    <w:rsid w:val="003C7062"/>
    <w:rsid w:val="003C7461"/>
    <w:rsid w:val="003D0788"/>
    <w:rsid w:val="003D1113"/>
    <w:rsid w:val="003D132A"/>
    <w:rsid w:val="003D1517"/>
    <w:rsid w:val="003D1D50"/>
    <w:rsid w:val="003D232D"/>
    <w:rsid w:val="003D286B"/>
    <w:rsid w:val="003D2938"/>
    <w:rsid w:val="003D3FBA"/>
    <w:rsid w:val="003D402B"/>
    <w:rsid w:val="003D54B0"/>
    <w:rsid w:val="003D764F"/>
    <w:rsid w:val="003D76EF"/>
    <w:rsid w:val="003D7CF8"/>
    <w:rsid w:val="003E0042"/>
    <w:rsid w:val="003E0667"/>
    <w:rsid w:val="003E0BCE"/>
    <w:rsid w:val="003E0DF3"/>
    <w:rsid w:val="003E13E0"/>
    <w:rsid w:val="003E1660"/>
    <w:rsid w:val="003E188C"/>
    <w:rsid w:val="003E1CD1"/>
    <w:rsid w:val="003E2A2D"/>
    <w:rsid w:val="003E311B"/>
    <w:rsid w:val="003E47D4"/>
    <w:rsid w:val="003E50B9"/>
    <w:rsid w:val="003E59D7"/>
    <w:rsid w:val="003E5BD9"/>
    <w:rsid w:val="003E64A9"/>
    <w:rsid w:val="003E6551"/>
    <w:rsid w:val="003E7905"/>
    <w:rsid w:val="003E7C4F"/>
    <w:rsid w:val="003F0336"/>
    <w:rsid w:val="003F13B6"/>
    <w:rsid w:val="003F17FE"/>
    <w:rsid w:val="003F3FCC"/>
    <w:rsid w:val="003F5547"/>
    <w:rsid w:val="003F5C40"/>
    <w:rsid w:val="003F6E12"/>
    <w:rsid w:val="003F6F8B"/>
    <w:rsid w:val="003F75ED"/>
    <w:rsid w:val="004002B7"/>
    <w:rsid w:val="0040033B"/>
    <w:rsid w:val="00400F31"/>
    <w:rsid w:val="004023BA"/>
    <w:rsid w:val="00406B4D"/>
    <w:rsid w:val="0041443C"/>
    <w:rsid w:val="0041488F"/>
    <w:rsid w:val="004154F7"/>
    <w:rsid w:val="00416D44"/>
    <w:rsid w:val="004176FF"/>
    <w:rsid w:val="00417A1E"/>
    <w:rsid w:val="004203E1"/>
    <w:rsid w:val="00421A27"/>
    <w:rsid w:val="00421D0A"/>
    <w:rsid w:val="004222F0"/>
    <w:rsid w:val="004226C3"/>
    <w:rsid w:val="004228BA"/>
    <w:rsid w:val="004241C5"/>
    <w:rsid w:val="00424FA7"/>
    <w:rsid w:val="00425D2C"/>
    <w:rsid w:val="00426A87"/>
    <w:rsid w:val="00427007"/>
    <w:rsid w:val="004305F2"/>
    <w:rsid w:val="004309D8"/>
    <w:rsid w:val="004313D1"/>
    <w:rsid w:val="00432110"/>
    <w:rsid w:val="004321A6"/>
    <w:rsid w:val="004328EE"/>
    <w:rsid w:val="00433EBE"/>
    <w:rsid w:val="00434406"/>
    <w:rsid w:val="004367DD"/>
    <w:rsid w:val="00437804"/>
    <w:rsid w:val="00440FED"/>
    <w:rsid w:val="00441B92"/>
    <w:rsid w:val="0044253E"/>
    <w:rsid w:val="00443A9F"/>
    <w:rsid w:val="0044474B"/>
    <w:rsid w:val="00445FF7"/>
    <w:rsid w:val="004508A8"/>
    <w:rsid w:val="00451BAE"/>
    <w:rsid w:val="00452CA7"/>
    <w:rsid w:val="00453341"/>
    <w:rsid w:val="004545C6"/>
    <w:rsid w:val="00454B0E"/>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001"/>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ACB"/>
    <w:rsid w:val="00494E82"/>
    <w:rsid w:val="00495BA6"/>
    <w:rsid w:val="00496B49"/>
    <w:rsid w:val="00496DC2"/>
    <w:rsid w:val="00496E75"/>
    <w:rsid w:val="004A014C"/>
    <w:rsid w:val="004A0AA8"/>
    <w:rsid w:val="004A1FE4"/>
    <w:rsid w:val="004A2103"/>
    <w:rsid w:val="004A2CA9"/>
    <w:rsid w:val="004A33EF"/>
    <w:rsid w:val="004A34C9"/>
    <w:rsid w:val="004A3BD9"/>
    <w:rsid w:val="004A3CB5"/>
    <w:rsid w:val="004A537D"/>
    <w:rsid w:val="004A67F0"/>
    <w:rsid w:val="004A6D13"/>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2E6"/>
    <w:rsid w:val="004D5CE7"/>
    <w:rsid w:val="004D6381"/>
    <w:rsid w:val="004D7DA8"/>
    <w:rsid w:val="004E10CD"/>
    <w:rsid w:val="004E1401"/>
    <w:rsid w:val="004E2892"/>
    <w:rsid w:val="004E362B"/>
    <w:rsid w:val="004E3681"/>
    <w:rsid w:val="004E3D74"/>
    <w:rsid w:val="004E5A7C"/>
    <w:rsid w:val="004E5DE1"/>
    <w:rsid w:val="004E784B"/>
    <w:rsid w:val="004F0224"/>
    <w:rsid w:val="004F0DB4"/>
    <w:rsid w:val="004F0E04"/>
    <w:rsid w:val="004F1604"/>
    <w:rsid w:val="004F1CD3"/>
    <w:rsid w:val="004F1EBC"/>
    <w:rsid w:val="004F20E8"/>
    <w:rsid w:val="004F3172"/>
    <w:rsid w:val="004F3B71"/>
    <w:rsid w:val="004F3FE5"/>
    <w:rsid w:val="004F4B6C"/>
    <w:rsid w:val="004F5154"/>
    <w:rsid w:val="004F5835"/>
    <w:rsid w:val="004F661C"/>
    <w:rsid w:val="004F6D99"/>
    <w:rsid w:val="00500572"/>
    <w:rsid w:val="00500573"/>
    <w:rsid w:val="00500701"/>
    <w:rsid w:val="005007FA"/>
    <w:rsid w:val="00501304"/>
    <w:rsid w:val="00501425"/>
    <w:rsid w:val="0050318B"/>
    <w:rsid w:val="00503271"/>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4DCF"/>
    <w:rsid w:val="005153CE"/>
    <w:rsid w:val="00516241"/>
    <w:rsid w:val="00516FD9"/>
    <w:rsid w:val="0051701F"/>
    <w:rsid w:val="0051791D"/>
    <w:rsid w:val="00520CE3"/>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2F25"/>
    <w:rsid w:val="0053311D"/>
    <w:rsid w:val="00533B93"/>
    <w:rsid w:val="00533CEB"/>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66"/>
    <w:rsid w:val="00546561"/>
    <w:rsid w:val="005469F5"/>
    <w:rsid w:val="00546F36"/>
    <w:rsid w:val="005504FF"/>
    <w:rsid w:val="005508AA"/>
    <w:rsid w:val="005518ED"/>
    <w:rsid w:val="00552093"/>
    <w:rsid w:val="0055469A"/>
    <w:rsid w:val="00554C49"/>
    <w:rsid w:val="00554E06"/>
    <w:rsid w:val="00554E4B"/>
    <w:rsid w:val="0055519C"/>
    <w:rsid w:val="0055520B"/>
    <w:rsid w:val="005554C1"/>
    <w:rsid w:val="00555F67"/>
    <w:rsid w:val="00556E32"/>
    <w:rsid w:val="005604F1"/>
    <w:rsid w:val="005606A4"/>
    <w:rsid w:val="005607B8"/>
    <w:rsid w:val="0056096C"/>
    <w:rsid w:val="00560CF5"/>
    <w:rsid w:val="00560DC9"/>
    <w:rsid w:val="005622B7"/>
    <w:rsid w:val="0056272D"/>
    <w:rsid w:val="00562BAB"/>
    <w:rsid w:val="00563047"/>
    <w:rsid w:val="0056308E"/>
    <w:rsid w:val="005638C1"/>
    <w:rsid w:val="00563F16"/>
    <w:rsid w:val="0056415C"/>
    <w:rsid w:val="00564317"/>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4CE"/>
    <w:rsid w:val="00585484"/>
    <w:rsid w:val="00586DF5"/>
    <w:rsid w:val="00587229"/>
    <w:rsid w:val="00587503"/>
    <w:rsid w:val="00587F7F"/>
    <w:rsid w:val="00590E8D"/>
    <w:rsid w:val="00591511"/>
    <w:rsid w:val="00591E50"/>
    <w:rsid w:val="00591F11"/>
    <w:rsid w:val="00592B2F"/>
    <w:rsid w:val="00592CDA"/>
    <w:rsid w:val="0059331A"/>
    <w:rsid w:val="00593A72"/>
    <w:rsid w:val="0059466E"/>
    <w:rsid w:val="00595A8C"/>
    <w:rsid w:val="00595C2C"/>
    <w:rsid w:val="00596BBA"/>
    <w:rsid w:val="00597386"/>
    <w:rsid w:val="005975C4"/>
    <w:rsid w:val="00597ED8"/>
    <w:rsid w:val="005A0D79"/>
    <w:rsid w:val="005A0F8C"/>
    <w:rsid w:val="005A17AE"/>
    <w:rsid w:val="005A194D"/>
    <w:rsid w:val="005A27F2"/>
    <w:rsid w:val="005A2B20"/>
    <w:rsid w:val="005A34D5"/>
    <w:rsid w:val="005A3943"/>
    <w:rsid w:val="005A4438"/>
    <w:rsid w:val="005A4904"/>
    <w:rsid w:val="005A515A"/>
    <w:rsid w:val="005A704D"/>
    <w:rsid w:val="005B3C6D"/>
    <w:rsid w:val="005B4045"/>
    <w:rsid w:val="005B609E"/>
    <w:rsid w:val="005B6DF6"/>
    <w:rsid w:val="005B7B7D"/>
    <w:rsid w:val="005C1948"/>
    <w:rsid w:val="005C22F9"/>
    <w:rsid w:val="005C263C"/>
    <w:rsid w:val="005C2679"/>
    <w:rsid w:val="005C298C"/>
    <w:rsid w:val="005C2F65"/>
    <w:rsid w:val="005C4335"/>
    <w:rsid w:val="005C4BFB"/>
    <w:rsid w:val="005C5870"/>
    <w:rsid w:val="005D059A"/>
    <w:rsid w:val="005D07C5"/>
    <w:rsid w:val="005D10C3"/>
    <w:rsid w:val="005D21B7"/>
    <w:rsid w:val="005D2DAD"/>
    <w:rsid w:val="005D4302"/>
    <w:rsid w:val="005D5A20"/>
    <w:rsid w:val="005D6ED1"/>
    <w:rsid w:val="005D786C"/>
    <w:rsid w:val="005D7C88"/>
    <w:rsid w:val="005E00E5"/>
    <w:rsid w:val="005E0148"/>
    <w:rsid w:val="005E049F"/>
    <w:rsid w:val="005E0BB6"/>
    <w:rsid w:val="005E3073"/>
    <w:rsid w:val="005E316A"/>
    <w:rsid w:val="005E7088"/>
    <w:rsid w:val="005E7E1B"/>
    <w:rsid w:val="005F0108"/>
    <w:rsid w:val="005F0291"/>
    <w:rsid w:val="005F0ECC"/>
    <w:rsid w:val="005F1845"/>
    <w:rsid w:val="005F21A5"/>
    <w:rsid w:val="005F21C7"/>
    <w:rsid w:val="005F2470"/>
    <w:rsid w:val="005F28C6"/>
    <w:rsid w:val="005F3F16"/>
    <w:rsid w:val="005F52CC"/>
    <w:rsid w:val="005F5E6F"/>
    <w:rsid w:val="005F6510"/>
    <w:rsid w:val="005F681C"/>
    <w:rsid w:val="005F6BD4"/>
    <w:rsid w:val="005F6F19"/>
    <w:rsid w:val="005F7188"/>
    <w:rsid w:val="005F7985"/>
    <w:rsid w:val="00600CEB"/>
    <w:rsid w:val="00602A78"/>
    <w:rsid w:val="00602A84"/>
    <w:rsid w:val="00602AA1"/>
    <w:rsid w:val="00603123"/>
    <w:rsid w:val="006036F4"/>
    <w:rsid w:val="00603E24"/>
    <w:rsid w:val="00604151"/>
    <w:rsid w:val="00604367"/>
    <w:rsid w:val="006044BE"/>
    <w:rsid w:val="0060475F"/>
    <w:rsid w:val="006047DF"/>
    <w:rsid w:val="00604804"/>
    <w:rsid w:val="00604DE1"/>
    <w:rsid w:val="006060C2"/>
    <w:rsid w:val="00606A26"/>
    <w:rsid w:val="00606E97"/>
    <w:rsid w:val="00607D81"/>
    <w:rsid w:val="00610747"/>
    <w:rsid w:val="00610E03"/>
    <w:rsid w:val="0061176E"/>
    <w:rsid w:val="00613EA5"/>
    <w:rsid w:val="00614CD1"/>
    <w:rsid w:val="006151F2"/>
    <w:rsid w:val="0061567B"/>
    <w:rsid w:val="00615AC8"/>
    <w:rsid w:val="0062152A"/>
    <w:rsid w:val="00621753"/>
    <w:rsid w:val="00621794"/>
    <w:rsid w:val="00622463"/>
    <w:rsid w:val="00623583"/>
    <w:rsid w:val="006237EE"/>
    <w:rsid w:val="0062462F"/>
    <w:rsid w:val="00624BA1"/>
    <w:rsid w:val="0062661B"/>
    <w:rsid w:val="00627832"/>
    <w:rsid w:val="00627FD8"/>
    <w:rsid w:val="00630118"/>
    <w:rsid w:val="00630514"/>
    <w:rsid w:val="006310AE"/>
    <w:rsid w:val="00631762"/>
    <w:rsid w:val="00631AA7"/>
    <w:rsid w:val="00632196"/>
    <w:rsid w:val="00632BA2"/>
    <w:rsid w:val="00633BF2"/>
    <w:rsid w:val="00633F67"/>
    <w:rsid w:val="006345C3"/>
    <w:rsid w:val="0063530F"/>
    <w:rsid w:val="006362F9"/>
    <w:rsid w:val="006369A9"/>
    <w:rsid w:val="006373CD"/>
    <w:rsid w:val="0063774A"/>
    <w:rsid w:val="00641283"/>
    <w:rsid w:val="006413CF"/>
    <w:rsid w:val="00641413"/>
    <w:rsid w:val="00641465"/>
    <w:rsid w:val="0064165D"/>
    <w:rsid w:val="00642E8C"/>
    <w:rsid w:val="006433BD"/>
    <w:rsid w:val="00643562"/>
    <w:rsid w:val="00643784"/>
    <w:rsid w:val="006440A7"/>
    <w:rsid w:val="00644186"/>
    <w:rsid w:val="00644A21"/>
    <w:rsid w:val="00645C9F"/>
    <w:rsid w:val="00646305"/>
    <w:rsid w:val="00646864"/>
    <w:rsid w:val="00646A6C"/>
    <w:rsid w:val="006475E6"/>
    <w:rsid w:val="006508B9"/>
    <w:rsid w:val="00650CA1"/>
    <w:rsid w:val="0065143C"/>
    <w:rsid w:val="00651517"/>
    <w:rsid w:val="00651854"/>
    <w:rsid w:val="00652578"/>
    <w:rsid w:val="006539E8"/>
    <w:rsid w:val="00653E0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C8B"/>
    <w:rsid w:val="0067269D"/>
    <w:rsid w:val="00672988"/>
    <w:rsid w:val="00672C64"/>
    <w:rsid w:val="00673134"/>
    <w:rsid w:val="00674E6A"/>
    <w:rsid w:val="00675CF4"/>
    <w:rsid w:val="00676A64"/>
    <w:rsid w:val="00677925"/>
    <w:rsid w:val="006779BF"/>
    <w:rsid w:val="00680F46"/>
    <w:rsid w:val="00681FDC"/>
    <w:rsid w:val="00682B53"/>
    <w:rsid w:val="00682F27"/>
    <w:rsid w:val="00683B17"/>
    <w:rsid w:val="0068499E"/>
    <w:rsid w:val="006859DB"/>
    <w:rsid w:val="0068678D"/>
    <w:rsid w:val="00687488"/>
    <w:rsid w:val="006904ED"/>
    <w:rsid w:val="00690E2E"/>
    <w:rsid w:val="006915D7"/>
    <w:rsid w:val="006922D0"/>
    <w:rsid w:val="00692814"/>
    <w:rsid w:val="00692890"/>
    <w:rsid w:val="0069315C"/>
    <w:rsid w:val="006932E7"/>
    <w:rsid w:val="00693347"/>
    <w:rsid w:val="0069334C"/>
    <w:rsid w:val="006948EF"/>
    <w:rsid w:val="00694A00"/>
    <w:rsid w:val="00694E58"/>
    <w:rsid w:val="00696D63"/>
    <w:rsid w:val="006A0017"/>
    <w:rsid w:val="006A032F"/>
    <w:rsid w:val="006A0DD3"/>
    <w:rsid w:val="006A146E"/>
    <w:rsid w:val="006A194D"/>
    <w:rsid w:val="006A1BEB"/>
    <w:rsid w:val="006A3022"/>
    <w:rsid w:val="006A41AE"/>
    <w:rsid w:val="006A4856"/>
    <w:rsid w:val="006A5474"/>
    <w:rsid w:val="006A564B"/>
    <w:rsid w:val="006A6BD8"/>
    <w:rsid w:val="006B05B5"/>
    <w:rsid w:val="006B111E"/>
    <w:rsid w:val="006B1545"/>
    <w:rsid w:val="006B1AD7"/>
    <w:rsid w:val="006B23B9"/>
    <w:rsid w:val="006B2DA7"/>
    <w:rsid w:val="006B2F4D"/>
    <w:rsid w:val="006B306B"/>
    <w:rsid w:val="006B3682"/>
    <w:rsid w:val="006B3974"/>
    <w:rsid w:val="006B48CB"/>
    <w:rsid w:val="006B564D"/>
    <w:rsid w:val="006C1445"/>
    <w:rsid w:val="006C3356"/>
    <w:rsid w:val="006C3AB0"/>
    <w:rsid w:val="006C4883"/>
    <w:rsid w:val="006C4FC1"/>
    <w:rsid w:val="006C51A5"/>
    <w:rsid w:val="006C529D"/>
    <w:rsid w:val="006C6798"/>
    <w:rsid w:val="006C6DF7"/>
    <w:rsid w:val="006D0826"/>
    <w:rsid w:val="006D0C12"/>
    <w:rsid w:val="006D0E6B"/>
    <w:rsid w:val="006D2146"/>
    <w:rsid w:val="006D632E"/>
    <w:rsid w:val="006D6744"/>
    <w:rsid w:val="006D6C9C"/>
    <w:rsid w:val="006E094A"/>
    <w:rsid w:val="006E0B32"/>
    <w:rsid w:val="006E12B1"/>
    <w:rsid w:val="006E13D1"/>
    <w:rsid w:val="006E4D0C"/>
    <w:rsid w:val="006E4D1B"/>
    <w:rsid w:val="006E5B78"/>
    <w:rsid w:val="006E67BA"/>
    <w:rsid w:val="006E699D"/>
    <w:rsid w:val="006E6BA3"/>
    <w:rsid w:val="006E7C7F"/>
    <w:rsid w:val="006E7F14"/>
    <w:rsid w:val="006F1116"/>
    <w:rsid w:val="006F2654"/>
    <w:rsid w:val="006F3196"/>
    <w:rsid w:val="006F3C54"/>
    <w:rsid w:val="006F418C"/>
    <w:rsid w:val="006F4BAD"/>
    <w:rsid w:val="006F5E64"/>
    <w:rsid w:val="006F60DE"/>
    <w:rsid w:val="006F65FB"/>
    <w:rsid w:val="006F7914"/>
    <w:rsid w:val="006F79F9"/>
    <w:rsid w:val="006F7C0B"/>
    <w:rsid w:val="006F7E46"/>
    <w:rsid w:val="00700AB4"/>
    <w:rsid w:val="00700FCA"/>
    <w:rsid w:val="007015C6"/>
    <w:rsid w:val="00701645"/>
    <w:rsid w:val="00701BBC"/>
    <w:rsid w:val="00702D5A"/>
    <w:rsid w:val="00702EF7"/>
    <w:rsid w:val="00703571"/>
    <w:rsid w:val="00703989"/>
    <w:rsid w:val="007042E9"/>
    <w:rsid w:val="00704495"/>
    <w:rsid w:val="00704500"/>
    <w:rsid w:val="00704FC6"/>
    <w:rsid w:val="00707A16"/>
    <w:rsid w:val="007108D3"/>
    <w:rsid w:val="0071118B"/>
    <w:rsid w:val="00711C66"/>
    <w:rsid w:val="00711E13"/>
    <w:rsid w:val="00712EDA"/>
    <w:rsid w:val="007136D0"/>
    <w:rsid w:val="0071489D"/>
    <w:rsid w:val="00715277"/>
    <w:rsid w:val="007155A9"/>
    <w:rsid w:val="007158E1"/>
    <w:rsid w:val="00716AA6"/>
    <w:rsid w:val="0071705B"/>
    <w:rsid w:val="00720501"/>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BCD"/>
    <w:rsid w:val="00735C6F"/>
    <w:rsid w:val="00737A31"/>
    <w:rsid w:val="00742426"/>
    <w:rsid w:val="00742A6A"/>
    <w:rsid w:val="00742B44"/>
    <w:rsid w:val="00745C58"/>
    <w:rsid w:val="0074656E"/>
    <w:rsid w:val="007472D5"/>
    <w:rsid w:val="00751DE2"/>
    <w:rsid w:val="00752B03"/>
    <w:rsid w:val="00753454"/>
    <w:rsid w:val="00753BB5"/>
    <w:rsid w:val="007544F1"/>
    <w:rsid w:val="00754A29"/>
    <w:rsid w:val="00755E4A"/>
    <w:rsid w:val="00756832"/>
    <w:rsid w:val="00757F0B"/>
    <w:rsid w:val="007626D0"/>
    <w:rsid w:val="007651CA"/>
    <w:rsid w:val="00767519"/>
    <w:rsid w:val="007704E1"/>
    <w:rsid w:val="00770E5C"/>
    <w:rsid w:val="00772569"/>
    <w:rsid w:val="00772E8C"/>
    <w:rsid w:val="00772FDB"/>
    <w:rsid w:val="0077316B"/>
    <w:rsid w:val="007736D3"/>
    <w:rsid w:val="00774908"/>
    <w:rsid w:val="0077500F"/>
    <w:rsid w:val="0077548E"/>
    <w:rsid w:val="00776814"/>
    <w:rsid w:val="00777315"/>
    <w:rsid w:val="007802E4"/>
    <w:rsid w:val="00780919"/>
    <w:rsid w:val="00781589"/>
    <w:rsid w:val="007820D0"/>
    <w:rsid w:val="007826C8"/>
    <w:rsid w:val="00784190"/>
    <w:rsid w:val="0078457B"/>
    <w:rsid w:val="00784756"/>
    <w:rsid w:val="0078539D"/>
    <w:rsid w:val="007856C1"/>
    <w:rsid w:val="00785B0F"/>
    <w:rsid w:val="007863DF"/>
    <w:rsid w:val="00787051"/>
    <w:rsid w:val="0079018D"/>
    <w:rsid w:val="007901DC"/>
    <w:rsid w:val="00791A00"/>
    <w:rsid w:val="00791DDB"/>
    <w:rsid w:val="00792CEE"/>
    <w:rsid w:val="007936A8"/>
    <w:rsid w:val="007938D6"/>
    <w:rsid w:val="007962B4"/>
    <w:rsid w:val="00796F15"/>
    <w:rsid w:val="00797E22"/>
    <w:rsid w:val="007A138F"/>
    <w:rsid w:val="007A1640"/>
    <w:rsid w:val="007A1AE4"/>
    <w:rsid w:val="007A2AF0"/>
    <w:rsid w:val="007A39DF"/>
    <w:rsid w:val="007A4188"/>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2E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D55"/>
    <w:rsid w:val="007D1972"/>
    <w:rsid w:val="007D1F33"/>
    <w:rsid w:val="007D3307"/>
    <w:rsid w:val="007D44CE"/>
    <w:rsid w:val="007D54F8"/>
    <w:rsid w:val="007D5E27"/>
    <w:rsid w:val="007D6F64"/>
    <w:rsid w:val="007E1782"/>
    <w:rsid w:val="007E25AB"/>
    <w:rsid w:val="007E2F41"/>
    <w:rsid w:val="007E44FC"/>
    <w:rsid w:val="007E46CC"/>
    <w:rsid w:val="007E5AC2"/>
    <w:rsid w:val="007E79C5"/>
    <w:rsid w:val="007F0284"/>
    <w:rsid w:val="007F0798"/>
    <w:rsid w:val="007F2845"/>
    <w:rsid w:val="007F2A69"/>
    <w:rsid w:val="007F38A2"/>
    <w:rsid w:val="007F43BC"/>
    <w:rsid w:val="007F4740"/>
    <w:rsid w:val="007F5FCE"/>
    <w:rsid w:val="008002E5"/>
    <w:rsid w:val="008006C6"/>
    <w:rsid w:val="00800C52"/>
    <w:rsid w:val="0080153E"/>
    <w:rsid w:val="008018C8"/>
    <w:rsid w:val="0080263A"/>
    <w:rsid w:val="0080329D"/>
    <w:rsid w:val="00803643"/>
    <w:rsid w:val="008055A9"/>
    <w:rsid w:val="00806741"/>
    <w:rsid w:val="0080742D"/>
    <w:rsid w:val="008100AC"/>
    <w:rsid w:val="00810C05"/>
    <w:rsid w:val="0081151E"/>
    <w:rsid w:val="00811A5F"/>
    <w:rsid w:val="00812498"/>
    <w:rsid w:val="008127E6"/>
    <w:rsid w:val="0081336E"/>
    <w:rsid w:val="00813928"/>
    <w:rsid w:val="008154EC"/>
    <w:rsid w:val="00815D7B"/>
    <w:rsid w:val="00815E1A"/>
    <w:rsid w:val="00816D3F"/>
    <w:rsid w:val="00820DC7"/>
    <w:rsid w:val="00820FFB"/>
    <w:rsid w:val="00821698"/>
    <w:rsid w:val="00821900"/>
    <w:rsid w:val="00821F89"/>
    <w:rsid w:val="008221FE"/>
    <w:rsid w:val="00822BF5"/>
    <w:rsid w:val="00824894"/>
    <w:rsid w:val="00824FFF"/>
    <w:rsid w:val="00825366"/>
    <w:rsid w:val="00825E84"/>
    <w:rsid w:val="00826C7B"/>
    <w:rsid w:val="00826DD9"/>
    <w:rsid w:val="00826E01"/>
    <w:rsid w:val="008277A8"/>
    <w:rsid w:val="008278B6"/>
    <w:rsid w:val="00830011"/>
    <w:rsid w:val="008307ED"/>
    <w:rsid w:val="00830B3B"/>
    <w:rsid w:val="008323F9"/>
    <w:rsid w:val="0083350F"/>
    <w:rsid w:val="00834358"/>
    <w:rsid w:val="008346BD"/>
    <w:rsid w:val="00834923"/>
    <w:rsid w:val="008359EB"/>
    <w:rsid w:val="00836B7A"/>
    <w:rsid w:val="00837B90"/>
    <w:rsid w:val="0084043A"/>
    <w:rsid w:val="0084089A"/>
    <w:rsid w:val="008409AA"/>
    <w:rsid w:val="00840FB8"/>
    <w:rsid w:val="00842E0C"/>
    <w:rsid w:val="00843A7A"/>
    <w:rsid w:val="00843C5A"/>
    <w:rsid w:val="008447F5"/>
    <w:rsid w:val="00845D6F"/>
    <w:rsid w:val="00846292"/>
    <w:rsid w:val="00847B28"/>
    <w:rsid w:val="00847E05"/>
    <w:rsid w:val="008506E1"/>
    <w:rsid w:val="00850D96"/>
    <w:rsid w:val="008511AC"/>
    <w:rsid w:val="008515EE"/>
    <w:rsid w:val="00851A8E"/>
    <w:rsid w:val="00851EC7"/>
    <w:rsid w:val="008528D3"/>
    <w:rsid w:val="00853F4B"/>
    <w:rsid w:val="00854553"/>
    <w:rsid w:val="00855B86"/>
    <w:rsid w:val="00856D47"/>
    <w:rsid w:val="00860874"/>
    <w:rsid w:val="008609A3"/>
    <w:rsid w:val="00860D4A"/>
    <w:rsid w:val="00862008"/>
    <w:rsid w:val="00862720"/>
    <w:rsid w:val="0086283E"/>
    <w:rsid w:val="008628C8"/>
    <w:rsid w:val="00862B2A"/>
    <w:rsid w:val="008630B9"/>
    <w:rsid w:val="008631F0"/>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C1E"/>
    <w:rsid w:val="00883D4D"/>
    <w:rsid w:val="00884B59"/>
    <w:rsid w:val="008850BA"/>
    <w:rsid w:val="00885580"/>
    <w:rsid w:val="00885876"/>
    <w:rsid w:val="00886185"/>
    <w:rsid w:val="008861D9"/>
    <w:rsid w:val="0088638C"/>
    <w:rsid w:val="00886EDF"/>
    <w:rsid w:val="00887459"/>
    <w:rsid w:val="008908E5"/>
    <w:rsid w:val="00891216"/>
    <w:rsid w:val="00894B58"/>
    <w:rsid w:val="00894DD0"/>
    <w:rsid w:val="00894FDC"/>
    <w:rsid w:val="008957D3"/>
    <w:rsid w:val="00896414"/>
    <w:rsid w:val="0089716F"/>
    <w:rsid w:val="00897C71"/>
    <w:rsid w:val="008A0D10"/>
    <w:rsid w:val="008A0F54"/>
    <w:rsid w:val="008A16F9"/>
    <w:rsid w:val="008A1D3E"/>
    <w:rsid w:val="008A3038"/>
    <w:rsid w:val="008A4B16"/>
    <w:rsid w:val="008A4D63"/>
    <w:rsid w:val="008A4E11"/>
    <w:rsid w:val="008A6D62"/>
    <w:rsid w:val="008A74E0"/>
    <w:rsid w:val="008B0142"/>
    <w:rsid w:val="008B13E9"/>
    <w:rsid w:val="008B1765"/>
    <w:rsid w:val="008B2257"/>
    <w:rsid w:val="008B2436"/>
    <w:rsid w:val="008B3B51"/>
    <w:rsid w:val="008B4057"/>
    <w:rsid w:val="008B4145"/>
    <w:rsid w:val="008B42E2"/>
    <w:rsid w:val="008B5071"/>
    <w:rsid w:val="008B5290"/>
    <w:rsid w:val="008B6A40"/>
    <w:rsid w:val="008B72EC"/>
    <w:rsid w:val="008C2CFD"/>
    <w:rsid w:val="008C3FDC"/>
    <w:rsid w:val="008C47AD"/>
    <w:rsid w:val="008C53E2"/>
    <w:rsid w:val="008C603A"/>
    <w:rsid w:val="008C7162"/>
    <w:rsid w:val="008C71C8"/>
    <w:rsid w:val="008D0716"/>
    <w:rsid w:val="008D0F62"/>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5AE"/>
    <w:rsid w:val="009036BC"/>
    <w:rsid w:val="00903D30"/>
    <w:rsid w:val="00904414"/>
    <w:rsid w:val="00905197"/>
    <w:rsid w:val="00905C47"/>
    <w:rsid w:val="00906379"/>
    <w:rsid w:val="00906A8C"/>
    <w:rsid w:val="009101EA"/>
    <w:rsid w:val="009106FC"/>
    <w:rsid w:val="009108E5"/>
    <w:rsid w:val="009118BB"/>
    <w:rsid w:val="0091191F"/>
    <w:rsid w:val="00911A31"/>
    <w:rsid w:val="00911E7D"/>
    <w:rsid w:val="009120A9"/>
    <w:rsid w:val="009134C3"/>
    <w:rsid w:val="00915B81"/>
    <w:rsid w:val="00915D6B"/>
    <w:rsid w:val="009160DF"/>
    <w:rsid w:val="009162C7"/>
    <w:rsid w:val="00916EC2"/>
    <w:rsid w:val="00917127"/>
    <w:rsid w:val="009206F3"/>
    <w:rsid w:val="009213BD"/>
    <w:rsid w:val="00922800"/>
    <w:rsid w:val="009230A6"/>
    <w:rsid w:val="00924627"/>
    <w:rsid w:val="009250A8"/>
    <w:rsid w:val="00925BE6"/>
    <w:rsid w:val="00926536"/>
    <w:rsid w:val="00926697"/>
    <w:rsid w:val="00926F61"/>
    <w:rsid w:val="00926FA9"/>
    <w:rsid w:val="0093123D"/>
    <w:rsid w:val="00932EF1"/>
    <w:rsid w:val="00933040"/>
    <w:rsid w:val="009330E9"/>
    <w:rsid w:val="00934D97"/>
    <w:rsid w:val="00935D15"/>
    <w:rsid w:val="009364F4"/>
    <w:rsid w:val="009366D2"/>
    <w:rsid w:val="009411FB"/>
    <w:rsid w:val="009414A9"/>
    <w:rsid w:val="00941B71"/>
    <w:rsid w:val="00941DF9"/>
    <w:rsid w:val="009421AD"/>
    <w:rsid w:val="0094221C"/>
    <w:rsid w:val="009435F7"/>
    <w:rsid w:val="00943612"/>
    <w:rsid w:val="0094409C"/>
    <w:rsid w:val="00944159"/>
    <w:rsid w:val="009449B2"/>
    <w:rsid w:val="00944A82"/>
    <w:rsid w:val="00944BA5"/>
    <w:rsid w:val="00945514"/>
    <w:rsid w:val="00946C4D"/>
    <w:rsid w:val="0095019A"/>
    <w:rsid w:val="00952495"/>
    <w:rsid w:val="0095285B"/>
    <w:rsid w:val="00953FE9"/>
    <w:rsid w:val="00954417"/>
    <w:rsid w:val="0095481C"/>
    <w:rsid w:val="0095526F"/>
    <w:rsid w:val="009567E6"/>
    <w:rsid w:val="00957076"/>
    <w:rsid w:val="00957132"/>
    <w:rsid w:val="009576FD"/>
    <w:rsid w:val="009578EB"/>
    <w:rsid w:val="009578FF"/>
    <w:rsid w:val="00957B5B"/>
    <w:rsid w:val="00960446"/>
    <w:rsid w:val="009610ED"/>
    <w:rsid w:val="00961EE9"/>
    <w:rsid w:val="009633BB"/>
    <w:rsid w:val="00963A36"/>
    <w:rsid w:val="009643DA"/>
    <w:rsid w:val="0096485F"/>
    <w:rsid w:val="00965C40"/>
    <w:rsid w:val="009664A4"/>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806"/>
    <w:rsid w:val="009A1169"/>
    <w:rsid w:val="009A164C"/>
    <w:rsid w:val="009A1AAC"/>
    <w:rsid w:val="009A2BB6"/>
    <w:rsid w:val="009A2CB8"/>
    <w:rsid w:val="009A3789"/>
    <w:rsid w:val="009A45A2"/>
    <w:rsid w:val="009A6919"/>
    <w:rsid w:val="009A6AC7"/>
    <w:rsid w:val="009B0408"/>
    <w:rsid w:val="009B063D"/>
    <w:rsid w:val="009B0843"/>
    <w:rsid w:val="009B0DEE"/>
    <w:rsid w:val="009B1335"/>
    <w:rsid w:val="009B176D"/>
    <w:rsid w:val="009B1AC2"/>
    <w:rsid w:val="009B1E47"/>
    <w:rsid w:val="009B2CED"/>
    <w:rsid w:val="009B3054"/>
    <w:rsid w:val="009B335D"/>
    <w:rsid w:val="009B3C90"/>
    <w:rsid w:val="009B648A"/>
    <w:rsid w:val="009B76E3"/>
    <w:rsid w:val="009B76F9"/>
    <w:rsid w:val="009B7A72"/>
    <w:rsid w:val="009B7BB8"/>
    <w:rsid w:val="009C0E9B"/>
    <w:rsid w:val="009C126A"/>
    <w:rsid w:val="009C1D4C"/>
    <w:rsid w:val="009C2DD2"/>
    <w:rsid w:val="009C3982"/>
    <w:rsid w:val="009C441F"/>
    <w:rsid w:val="009C4652"/>
    <w:rsid w:val="009C4A07"/>
    <w:rsid w:val="009C4B8E"/>
    <w:rsid w:val="009C51D5"/>
    <w:rsid w:val="009C543C"/>
    <w:rsid w:val="009C599A"/>
    <w:rsid w:val="009C5EFF"/>
    <w:rsid w:val="009C650E"/>
    <w:rsid w:val="009C68B9"/>
    <w:rsid w:val="009C70DB"/>
    <w:rsid w:val="009C727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1CC"/>
    <w:rsid w:val="009E126D"/>
    <w:rsid w:val="009E2716"/>
    <w:rsid w:val="009E28DB"/>
    <w:rsid w:val="009E33D7"/>
    <w:rsid w:val="009E3CD1"/>
    <w:rsid w:val="009E4410"/>
    <w:rsid w:val="009E5520"/>
    <w:rsid w:val="009E5AF5"/>
    <w:rsid w:val="009E5EB5"/>
    <w:rsid w:val="009E6E76"/>
    <w:rsid w:val="009E74F0"/>
    <w:rsid w:val="009E7F23"/>
    <w:rsid w:val="009F0768"/>
    <w:rsid w:val="009F102A"/>
    <w:rsid w:val="009F151C"/>
    <w:rsid w:val="009F2A19"/>
    <w:rsid w:val="009F48F0"/>
    <w:rsid w:val="009F514E"/>
    <w:rsid w:val="009F7867"/>
    <w:rsid w:val="009F7D66"/>
    <w:rsid w:val="00A005D1"/>
    <w:rsid w:val="00A00BD2"/>
    <w:rsid w:val="00A00BE8"/>
    <w:rsid w:val="00A00E56"/>
    <w:rsid w:val="00A027F3"/>
    <w:rsid w:val="00A03978"/>
    <w:rsid w:val="00A03AB1"/>
    <w:rsid w:val="00A04D7E"/>
    <w:rsid w:val="00A051D9"/>
    <w:rsid w:val="00A05DF3"/>
    <w:rsid w:val="00A06022"/>
    <w:rsid w:val="00A07E08"/>
    <w:rsid w:val="00A10D79"/>
    <w:rsid w:val="00A11535"/>
    <w:rsid w:val="00A11E56"/>
    <w:rsid w:val="00A11FB6"/>
    <w:rsid w:val="00A11FFC"/>
    <w:rsid w:val="00A12798"/>
    <w:rsid w:val="00A13A09"/>
    <w:rsid w:val="00A153BE"/>
    <w:rsid w:val="00A15DEE"/>
    <w:rsid w:val="00A16462"/>
    <w:rsid w:val="00A167B5"/>
    <w:rsid w:val="00A16DBE"/>
    <w:rsid w:val="00A179E0"/>
    <w:rsid w:val="00A17C4F"/>
    <w:rsid w:val="00A20653"/>
    <w:rsid w:val="00A20A39"/>
    <w:rsid w:val="00A22520"/>
    <w:rsid w:val="00A238BD"/>
    <w:rsid w:val="00A23DCA"/>
    <w:rsid w:val="00A240D8"/>
    <w:rsid w:val="00A243E4"/>
    <w:rsid w:val="00A2459D"/>
    <w:rsid w:val="00A2463B"/>
    <w:rsid w:val="00A24E23"/>
    <w:rsid w:val="00A2566C"/>
    <w:rsid w:val="00A25F05"/>
    <w:rsid w:val="00A26491"/>
    <w:rsid w:val="00A30B2D"/>
    <w:rsid w:val="00A311AE"/>
    <w:rsid w:val="00A312A6"/>
    <w:rsid w:val="00A3130E"/>
    <w:rsid w:val="00A3193B"/>
    <w:rsid w:val="00A324CF"/>
    <w:rsid w:val="00A327D4"/>
    <w:rsid w:val="00A32E8B"/>
    <w:rsid w:val="00A32ED6"/>
    <w:rsid w:val="00A33776"/>
    <w:rsid w:val="00A344A5"/>
    <w:rsid w:val="00A346C3"/>
    <w:rsid w:val="00A34D4A"/>
    <w:rsid w:val="00A36155"/>
    <w:rsid w:val="00A3629E"/>
    <w:rsid w:val="00A365AD"/>
    <w:rsid w:val="00A42A85"/>
    <w:rsid w:val="00A42D07"/>
    <w:rsid w:val="00A438E5"/>
    <w:rsid w:val="00A44B43"/>
    <w:rsid w:val="00A4503E"/>
    <w:rsid w:val="00A450C0"/>
    <w:rsid w:val="00A45468"/>
    <w:rsid w:val="00A471A8"/>
    <w:rsid w:val="00A4791B"/>
    <w:rsid w:val="00A50A48"/>
    <w:rsid w:val="00A50EDD"/>
    <w:rsid w:val="00A51180"/>
    <w:rsid w:val="00A51242"/>
    <w:rsid w:val="00A51522"/>
    <w:rsid w:val="00A51573"/>
    <w:rsid w:val="00A51A5E"/>
    <w:rsid w:val="00A52895"/>
    <w:rsid w:val="00A52D7D"/>
    <w:rsid w:val="00A539A5"/>
    <w:rsid w:val="00A53DA0"/>
    <w:rsid w:val="00A53F29"/>
    <w:rsid w:val="00A5404D"/>
    <w:rsid w:val="00A555A7"/>
    <w:rsid w:val="00A5765D"/>
    <w:rsid w:val="00A579BD"/>
    <w:rsid w:val="00A607CB"/>
    <w:rsid w:val="00A62178"/>
    <w:rsid w:val="00A6351F"/>
    <w:rsid w:val="00A63809"/>
    <w:rsid w:val="00A64278"/>
    <w:rsid w:val="00A64A6E"/>
    <w:rsid w:val="00A6519F"/>
    <w:rsid w:val="00A65931"/>
    <w:rsid w:val="00A65A70"/>
    <w:rsid w:val="00A6665F"/>
    <w:rsid w:val="00A667CB"/>
    <w:rsid w:val="00A66F36"/>
    <w:rsid w:val="00A676D9"/>
    <w:rsid w:val="00A67EFC"/>
    <w:rsid w:val="00A7031E"/>
    <w:rsid w:val="00A71140"/>
    <w:rsid w:val="00A7205E"/>
    <w:rsid w:val="00A7333E"/>
    <w:rsid w:val="00A74692"/>
    <w:rsid w:val="00A75A52"/>
    <w:rsid w:val="00A7618B"/>
    <w:rsid w:val="00A7640B"/>
    <w:rsid w:val="00A773A8"/>
    <w:rsid w:val="00A7778B"/>
    <w:rsid w:val="00A803BC"/>
    <w:rsid w:val="00A80969"/>
    <w:rsid w:val="00A84115"/>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4E"/>
    <w:rsid w:val="00AA1087"/>
    <w:rsid w:val="00AA22E4"/>
    <w:rsid w:val="00AA247C"/>
    <w:rsid w:val="00AA25A9"/>
    <w:rsid w:val="00AA26D9"/>
    <w:rsid w:val="00AA278A"/>
    <w:rsid w:val="00AA2978"/>
    <w:rsid w:val="00AA3183"/>
    <w:rsid w:val="00AA3A82"/>
    <w:rsid w:val="00AA4605"/>
    <w:rsid w:val="00AA51AD"/>
    <w:rsid w:val="00AA591E"/>
    <w:rsid w:val="00AA5DF4"/>
    <w:rsid w:val="00AA65C9"/>
    <w:rsid w:val="00AA66CB"/>
    <w:rsid w:val="00AB0A32"/>
    <w:rsid w:val="00AB0B90"/>
    <w:rsid w:val="00AB0E56"/>
    <w:rsid w:val="00AB0ED5"/>
    <w:rsid w:val="00AB18AC"/>
    <w:rsid w:val="00AB1EB7"/>
    <w:rsid w:val="00AB2042"/>
    <w:rsid w:val="00AB3A15"/>
    <w:rsid w:val="00AB456F"/>
    <w:rsid w:val="00AB4ECC"/>
    <w:rsid w:val="00AB4F0F"/>
    <w:rsid w:val="00AB53E3"/>
    <w:rsid w:val="00AB60E2"/>
    <w:rsid w:val="00AB6601"/>
    <w:rsid w:val="00AB674E"/>
    <w:rsid w:val="00AB6D79"/>
    <w:rsid w:val="00AB709E"/>
    <w:rsid w:val="00AB7806"/>
    <w:rsid w:val="00AC02C1"/>
    <w:rsid w:val="00AC0AB6"/>
    <w:rsid w:val="00AC10AD"/>
    <w:rsid w:val="00AC1E55"/>
    <w:rsid w:val="00AC2CD9"/>
    <w:rsid w:val="00AC3934"/>
    <w:rsid w:val="00AC3D06"/>
    <w:rsid w:val="00AC429F"/>
    <w:rsid w:val="00AC60B4"/>
    <w:rsid w:val="00AC67B6"/>
    <w:rsid w:val="00AC784F"/>
    <w:rsid w:val="00AC7D98"/>
    <w:rsid w:val="00AD00C5"/>
    <w:rsid w:val="00AD165F"/>
    <w:rsid w:val="00AD2794"/>
    <w:rsid w:val="00AD2DC5"/>
    <w:rsid w:val="00AD3455"/>
    <w:rsid w:val="00AD3CAD"/>
    <w:rsid w:val="00AD5A99"/>
    <w:rsid w:val="00AD69FF"/>
    <w:rsid w:val="00AD702B"/>
    <w:rsid w:val="00AD72E6"/>
    <w:rsid w:val="00AD7C95"/>
    <w:rsid w:val="00AD7FCD"/>
    <w:rsid w:val="00AE2492"/>
    <w:rsid w:val="00AE2BED"/>
    <w:rsid w:val="00AE3DE1"/>
    <w:rsid w:val="00AE48BF"/>
    <w:rsid w:val="00AE4ADE"/>
    <w:rsid w:val="00AE5439"/>
    <w:rsid w:val="00AE61B2"/>
    <w:rsid w:val="00AE78D1"/>
    <w:rsid w:val="00AE7F89"/>
    <w:rsid w:val="00AF2D54"/>
    <w:rsid w:val="00AF3458"/>
    <w:rsid w:val="00AF3F7B"/>
    <w:rsid w:val="00AF42B4"/>
    <w:rsid w:val="00AF467A"/>
    <w:rsid w:val="00AF4B8A"/>
    <w:rsid w:val="00AF4F1B"/>
    <w:rsid w:val="00AF5EC6"/>
    <w:rsid w:val="00AF6C38"/>
    <w:rsid w:val="00AF6E8A"/>
    <w:rsid w:val="00AF7213"/>
    <w:rsid w:val="00AF775C"/>
    <w:rsid w:val="00AF7771"/>
    <w:rsid w:val="00AF7D92"/>
    <w:rsid w:val="00B00C61"/>
    <w:rsid w:val="00B011CC"/>
    <w:rsid w:val="00B04048"/>
    <w:rsid w:val="00B04A23"/>
    <w:rsid w:val="00B04F3D"/>
    <w:rsid w:val="00B05702"/>
    <w:rsid w:val="00B06DD9"/>
    <w:rsid w:val="00B07CD6"/>
    <w:rsid w:val="00B07E52"/>
    <w:rsid w:val="00B10010"/>
    <w:rsid w:val="00B11775"/>
    <w:rsid w:val="00B12F75"/>
    <w:rsid w:val="00B1302D"/>
    <w:rsid w:val="00B14B51"/>
    <w:rsid w:val="00B1513F"/>
    <w:rsid w:val="00B15B89"/>
    <w:rsid w:val="00B1746F"/>
    <w:rsid w:val="00B20725"/>
    <w:rsid w:val="00B2087E"/>
    <w:rsid w:val="00B20B11"/>
    <w:rsid w:val="00B20B94"/>
    <w:rsid w:val="00B23557"/>
    <w:rsid w:val="00B248D0"/>
    <w:rsid w:val="00B2628E"/>
    <w:rsid w:val="00B266B0"/>
    <w:rsid w:val="00B27921"/>
    <w:rsid w:val="00B3000E"/>
    <w:rsid w:val="00B326A8"/>
    <w:rsid w:val="00B3291A"/>
    <w:rsid w:val="00B329EB"/>
    <w:rsid w:val="00B32FCD"/>
    <w:rsid w:val="00B33508"/>
    <w:rsid w:val="00B3377E"/>
    <w:rsid w:val="00B34E63"/>
    <w:rsid w:val="00B359EA"/>
    <w:rsid w:val="00B35DA4"/>
    <w:rsid w:val="00B40A96"/>
    <w:rsid w:val="00B4184B"/>
    <w:rsid w:val="00B422A7"/>
    <w:rsid w:val="00B42A32"/>
    <w:rsid w:val="00B42FA6"/>
    <w:rsid w:val="00B4399E"/>
    <w:rsid w:val="00B43A16"/>
    <w:rsid w:val="00B44ADB"/>
    <w:rsid w:val="00B45CE1"/>
    <w:rsid w:val="00B46A75"/>
    <w:rsid w:val="00B470A7"/>
    <w:rsid w:val="00B470F9"/>
    <w:rsid w:val="00B500CD"/>
    <w:rsid w:val="00B5109D"/>
    <w:rsid w:val="00B5239C"/>
    <w:rsid w:val="00B53259"/>
    <w:rsid w:val="00B53893"/>
    <w:rsid w:val="00B548C2"/>
    <w:rsid w:val="00B54B6A"/>
    <w:rsid w:val="00B55428"/>
    <w:rsid w:val="00B570BF"/>
    <w:rsid w:val="00B60471"/>
    <w:rsid w:val="00B60B8F"/>
    <w:rsid w:val="00B625CC"/>
    <w:rsid w:val="00B629BF"/>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52B"/>
    <w:rsid w:val="00B76BCD"/>
    <w:rsid w:val="00B76EE9"/>
    <w:rsid w:val="00B77231"/>
    <w:rsid w:val="00B77880"/>
    <w:rsid w:val="00B77B84"/>
    <w:rsid w:val="00B80D90"/>
    <w:rsid w:val="00B82613"/>
    <w:rsid w:val="00B828B5"/>
    <w:rsid w:val="00B82E8A"/>
    <w:rsid w:val="00B82ED8"/>
    <w:rsid w:val="00B83E1B"/>
    <w:rsid w:val="00B845D0"/>
    <w:rsid w:val="00B84A80"/>
    <w:rsid w:val="00B84E9C"/>
    <w:rsid w:val="00B85522"/>
    <w:rsid w:val="00B90E2A"/>
    <w:rsid w:val="00B90F2A"/>
    <w:rsid w:val="00B9198D"/>
    <w:rsid w:val="00B91B4F"/>
    <w:rsid w:val="00B92D25"/>
    <w:rsid w:val="00B93008"/>
    <w:rsid w:val="00B9406D"/>
    <w:rsid w:val="00B94BA7"/>
    <w:rsid w:val="00B94E0E"/>
    <w:rsid w:val="00B96413"/>
    <w:rsid w:val="00B9644B"/>
    <w:rsid w:val="00B97CA3"/>
    <w:rsid w:val="00BA1104"/>
    <w:rsid w:val="00BA1872"/>
    <w:rsid w:val="00BA1913"/>
    <w:rsid w:val="00BA2BC9"/>
    <w:rsid w:val="00BA39B1"/>
    <w:rsid w:val="00BA4641"/>
    <w:rsid w:val="00BA4A54"/>
    <w:rsid w:val="00BA63F5"/>
    <w:rsid w:val="00BA7205"/>
    <w:rsid w:val="00BA76A9"/>
    <w:rsid w:val="00BB0595"/>
    <w:rsid w:val="00BB0D7C"/>
    <w:rsid w:val="00BB20D1"/>
    <w:rsid w:val="00BB2F36"/>
    <w:rsid w:val="00BB3E2B"/>
    <w:rsid w:val="00BB5D1C"/>
    <w:rsid w:val="00BB60D2"/>
    <w:rsid w:val="00BB6552"/>
    <w:rsid w:val="00BB65E0"/>
    <w:rsid w:val="00BB6B9B"/>
    <w:rsid w:val="00BB754F"/>
    <w:rsid w:val="00BC0058"/>
    <w:rsid w:val="00BC07D4"/>
    <w:rsid w:val="00BC0A5D"/>
    <w:rsid w:val="00BC0BE3"/>
    <w:rsid w:val="00BC1AD9"/>
    <w:rsid w:val="00BC3257"/>
    <w:rsid w:val="00BC32E7"/>
    <w:rsid w:val="00BC44D4"/>
    <w:rsid w:val="00BC4F81"/>
    <w:rsid w:val="00BC5670"/>
    <w:rsid w:val="00BC58B9"/>
    <w:rsid w:val="00BC6461"/>
    <w:rsid w:val="00BD0FCA"/>
    <w:rsid w:val="00BD20A5"/>
    <w:rsid w:val="00BD2F13"/>
    <w:rsid w:val="00BD3056"/>
    <w:rsid w:val="00BD3846"/>
    <w:rsid w:val="00BD3E68"/>
    <w:rsid w:val="00BD4E05"/>
    <w:rsid w:val="00BD598A"/>
    <w:rsid w:val="00BD5A9C"/>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2E4"/>
    <w:rsid w:val="00BF2E53"/>
    <w:rsid w:val="00BF352A"/>
    <w:rsid w:val="00BF3669"/>
    <w:rsid w:val="00BF3C0D"/>
    <w:rsid w:val="00BF3C10"/>
    <w:rsid w:val="00BF4051"/>
    <w:rsid w:val="00BF4BC7"/>
    <w:rsid w:val="00BF56DF"/>
    <w:rsid w:val="00BF6252"/>
    <w:rsid w:val="00BF711C"/>
    <w:rsid w:val="00BF748E"/>
    <w:rsid w:val="00BF789B"/>
    <w:rsid w:val="00C03309"/>
    <w:rsid w:val="00C037E0"/>
    <w:rsid w:val="00C072FE"/>
    <w:rsid w:val="00C10AFB"/>
    <w:rsid w:val="00C11ADE"/>
    <w:rsid w:val="00C126E0"/>
    <w:rsid w:val="00C128BC"/>
    <w:rsid w:val="00C12E39"/>
    <w:rsid w:val="00C13D47"/>
    <w:rsid w:val="00C13EE7"/>
    <w:rsid w:val="00C14164"/>
    <w:rsid w:val="00C14C53"/>
    <w:rsid w:val="00C15D8E"/>
    <w:rsid w:val="00C17012"/>
    <w:rsid w:val="00C178FB"/>
    <w:rsid w:val="00C17DF9"/>
    <w:rsid w:val="00C201EB"/>
    <w:rsid w:val="00C20ACC"/>
    <w:rsid w:val="00C22327"/>
    <w:rsid w:val="00C22B28"/>
    <w:rsid w:val="00C24DC4"/>
    <w:rsid w:val="00C257B7"/>
    <w:rsid w:val="00C272E8"/>
    <w:rsid w:val="00C278E3"/>
    <w:rsid w:val="00C301A9"/>
    <w:rsid w:val="00C30ABC"/>
    <w:rsid w:val="00C30B60"/>
    <w:rsid w:val="00C31FAA"/>
    <w:rsid w:val="00C33359"/>
    <w:rsid w:val="00C348D6"/>
    <w:rsid w:val="00C3504C"/>
    <w:rsid w:val="00C3506D"/>
    <w:rsid w:val="00C35716"/>
    <w:rsid w:val="00C365E7"/>
    <w:rsid w:val="00C36E34"/>
    <w:rsid w:val="00C40056"/>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7C6"/>
    <w:rsid w:val="00C54817"/>
    <w:rsid w:val="00C54F35"/>
    <w:rsid w:val="00C55566"/>
    <w:rsid w:val="00C57A01"/>
    <w:rsid w:val="00C57A2D"/>
    <w:rsid w:val="00C602A0"/>
    <w:rsid w:val="00C60B07"/>
    <w:rsid w:val="00C61D4B"/>
    <w:rsid w:val="00C62B0A"/>
    <w:rsid w:val="00C63876"/>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4AE"/>
    <w:rsid w:val="00C815DF"/>
    <w:rsid w:val="00C816D8"/>
    <w:rsid w:val="00C81819"/>
    <w:rsid w:val="00C81ED4"/>
    <w:rsid w:val="00C82FEE"/>
    <w:rsid w:val="00C84D39"/>
    <w:rsid w:val="00C851BD"/>
    <w:rsid w:val="00C85277"/>
    <w:rsid w:val="00C85806"/>
    <w:rsid w:val="00C85D76"/>
    <w:rsid w:val="00C873AC"/>
    <w:rsid w:val="00C87DA6"/>
    <w:rsid w:val="00C91857"/>
    <w:rsid w:val="00C9213B"/>
    <w:rsid w:val="00C93462"/>
    <w:rsid w:val="00C935DD"/>
    <w:rsid w:val="00C94384"/>
    <w:rsid w:val="00C94A34"/>
    <w:rsid w:val="00C94C2B"/>
    <w:rsid w:val="00C94F73"/>
    <w:rsid w:val="00C95609"/>
    <w:rsid w:val="00C96F79"/>
    <w:rsid w:val="00C97CF9"/>
    <w:rsid w:val="00CA07D8"/>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CB5"/>
    <w:rsid w:val="00CB3D5E"/>
    <w:rsid w:val="00CB4AD6"/>
    <w:rsid w:val="00CB6795"/>
    <w:rsid w:val="00CB6A9C"/>
    <w:rsid w:val="00CB71F8"/>
    <w:rsid w:val="00CC180A"/>
    <w:rsid w:val="00CC26DB"/>
    <w:rsid w:val="00CC300C"/>
    <w:rsid w:val="00CC35AE"/>
    <w:rsid w:val="00CC39D4"/>
    <w:rsid w:val="00CC3DAA"/>
    <w:rsid w:val="00CC4C2C"/>
    <w:rsid w:val="00CC4C64"/>
    <w:rsid w:val="00CC5057"/>
    <w:rsid w:val="00CD078F"/>
    <w:rsid w:val="00CD121E"/>
    <w:rsid w:val="00CD185D"/>
    <w:rsid w:val="00CD28F0"/>
    <w:rsid w:val="00CD3ED8"/>
    <w:rsid w:val="00CD497A"/>
    <w:rsid w:val="00CD761D"/>
    <w:rsid w:val="00CD76B5"/>
    <w:rsid w:val="00CD78B9"/>
    <w:rsid w:val="00CE1D01"/>
    <w:rsid w:val="00CE2323"/>
    <w:rsid w:val="00CE2346"/>
    <w:rsid w:val="00CE6DCF"/>
    <w:rsid w:val="00CE6F0F"/>
    <w:rsid w:val="00CF002F"/>
    <w:rsid w:val="00CF0246"/>
    <w:rsid w:val="00CF2483"/>
    <w:rsid w:val="00CF24E2"/>
    <w:rsid w:val="00CF393D"/>
    <w:rsid w:val="00CF4ABD"/>
    <w:rsid w:val="00CF4CF2"/>
    <w:rsid w:val="00CF5A53"/>
    <w:rsid w:val="00CF5BAA"/>
    <w:rsid w:val="00CF5D28"/>
    <w:rsid w:val="00CF5D66"/>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2F33"/>
    <w:rsid w:val="00D242DA"/>
    <w:rsid w:val="00D247EC"/>
    <w:rsid w:val="00D26448"/>
    <w:rsid w:val="00D264CE"/>
    <w:rsid w:val="00D26670"/>
    <w:rsid w:val="00D2670E"/>
    <w:rsid w:val="00D26910"/>
    <w:rsid w:val="00D27B8B"/>
    <w:rsid w:val="00D309F0"/>
    <w:rsid w:val="00D30CF0"/>
    <w:rsid w:val="00D31681"/>
    <w:rsid w:val="00D3191C"/>
    <w:rsid w:val="00D31B6E"/>
    <w:rsid w:val="00D3232B"/>
    <w:rsid w:val="00D3239F"/>
    <w:rsid w:val="00D324A4"/>
    <w:rsid w:val="00D3250C"/>
    <w:rsid w:val="00D32684"/>
    <w:rsid w:val="00D328F6"/>
    <w:rsid w:val="00D33B88"/>
    <w:rsid w:val="00D345D4"/>
    <w:rsid w:val="00D3462C"/>
    <w:rsid w:val="00D34DEB"/>
    <w:rsid w:val="00D35198"/>
    <w:rsid w:val="00D3584B"/>
    <w:rsid w:val="00D35A85"/>
    <w:rsid w:val="00D35F97"/>
    <w:rsid w:val="00D36964"/>
    <w:rsid w:val="00D3767E"/>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3919"/>
    <w:rsid w:val="00D53C8C"/>
    <w:rsid w:val="00D54FB3"/>
    <w:rsid w:val="00D55889"/>
    <w:rsid w:val="00D56B5F"/>
    <w:rsid w:val="00D57A3F"/>
    <w:rsid w:val="00D57AF0"/>
    <w:rsid w:val="00D61815"/>
    <w:rsid w:val="00D627E3"/>
    <w:rsid w:val="00D62CC9"/>
    <w:rsid w:val="00D62ECD"/>
    <w:rsid w:val="00D64426"/>
    <w:rsid w:val="00D64475"/>
    <w:rsid w:val="00D64A2A"/>
    <w:rsid w:val="00D65D78"/>
    <w:rsid w:val="00D66AAA"/>
    <w:rsid w:val="00D66B04"/>
    <w:rsid w:val="00D67BC5"/>
    <w:rsid w:val="00D7021B"/>
    <w:rsid w:val="00D70D33"/>
    <w:rsid w:val="00D70E66"/>
    <w:rsid w:val="00D71862"/>
    <w:rsid w:val="00D71E7F"/>
    <w:rsid w:val="00D71FBA"/>
    <w:rsid w:val="00D7239B"/>
    <w:rsid w:val="00D724E6"/>
    <w:rsid w:val="00D73077"/>
    <w:rsid w:val="00D736A2"/>
    <w:rsid w:val="00D73C57"/>
    <w:rsid w:val="00D742FF"/>
    <w:rsid w:val="00D758B3"/>
    <w:rsid w:val="00D76ADC"/>
    <w:rsid w:val="00D77413"/>
    <w:rsid w:val="00D80B04"/>
    <w:rsid w:val="00D81A0C"/>
    <w:rsid w:val="00D81F10"/>
    <w:rsid w:val="00D82798"/>
    <w:rsid w:val="00D82BF2"/>
    <w:rsid w:val="00D84A57"/>
    <w:rsid w:val="00D85319"/>
    <w:rsid w:val="00D85564"/>
    <w:rsid w:val="00D85A96"/>
    <w:rsid w:val="00D87307"/>
    <w:rsid w:val="00D874DF"/>
    <w:rsid w:val="00D87A12"/>
    <w:rsid w:val="00D87F93"/>
    <w:rsid w:val="00D925AC"/>
    <w:rsid w:val="00D930E1"/>
    <w:rsid w:val="00D9354D"/>
    <w:rsid w:val="00D9395A"/>
    <w:rsid w:val="00D9415C"/>
    <w:rsid w:val="00D942CC"/>
    <w:rsid w:val="00D944E4"/>
    <w:rsid w:val="00D94A01"/>
    <w:rsid w:val="00D94D87"/>
    <w:rsid w:val="00D95B31"/>
    <w:rsid w:val="00D95DCC"/>
    <w:rsid w:val="00D962DC"/>
    <w:rsid w:val="00DA180C"/>
    <w:rsid w:val="00DA18A2"/>
    <w:rsid w:val="00DA1B17"/>
    <w:rsid w:val="00DA1F73"/>
    <w:rsid w:val="00DA3E7B"/>
    <w:rsid w:val="00DA3F17"/>
    <w:rsid w:val="00DA418E"/>
    <w:rsid w:val="00DA4419"/>
    <w:rsid w:val="00DA451D"/>
    <w:rsid w:val="00DA470D"/>
    <w:rsid w:val="00DA4A78"/>
    <w:rsid w:val="00DA4CC5"/>
    <w:rsid w:val="00DA56DB"/>
    <w:rsid w:val="00DA5FDA"/>
    <w:rsid w:val="00DA6452"/>
    <w:rsid w:val="00DA6FE9"/>
    <w:rsid w:val="00DA7925"/>
    <w:rsid w:val="00DB031E"/>
    <w:rsid w:val="00DB040B"/>
    <w:rsid w:val="00DB0AB8"/>
    <w:rsid w:val="00DB0D2A"/>
    <w:rsid w:val="00DB11CD"/>
    <w:rsid w:val="00DB1DAB"/>
    <w:rsid w:val="00DB2F7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52D"/>
    <w:rsid w:val="00DC7951"/>
    <w:rsid w:val="00DC7A85"/>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DAA"/>
    <w:rsid w:val="00E11EEB"/>
    <w:rsid w:val="00E128F2"/>
    <w:rsid w:val="00E13CEE"/>
    <w:rsid w:val="00E13E5A"/>
    <w:rsid w:val="00E13EE4"/>
    <w:rsid w:val="00E16463"/>
    <w:rsid w:val="00E16F82"/>
    <w:rsid w:val="00E17F6F"/>
    <w:rsid w:val="00E20B20"/>
    <w:rsid w:val="00E239D1"/>
    <w:rsid w:val="00E246B9"/>
    <w:rsid w:val="00E24BFD"/>
    <w:rsid w:val="00E250C5"/>
    <w:rsid w:val="00E26727"/>
    <w:rsid w:val="00E26970"/>
    <w:rsid w:val="00E26A74"/>
    <w:rsid w:val="00E2728F"/>
    <w:rsid w:val="00E27791"/>
    <w:rsid w:val="00E30F2D"/>
    <w:rsid w:val="00E319DB"/>
    <w:rsid w:val="00E31AFC"/>
    <w:rsid w:val="00E3250F"/>
    <w:rsid w:val="00E3409E"/>
    <w:rsid w:val="00E340D4"/>
    <w:rsid w:val="00E34F76"/>
    <w:rsid w:val="00E3684F"/>
    <w:rsid w:val="00E37BE5"/>
    <w:rsid w:val="00E41A27"/>
    <w:rsid w:val="00E41AB4"/>
    <w:rsid w:val="00E42737"/>
    <w:rsid w:val="00E44906"/>
    <w:rsid w:val="00E45C77"/>
    <w:rsid w:val="00E4608B"/>
    <w:rsid w:val="00E46993"/>
    <w:rsid w:val="00E46D7F"/>
    <w:rsid w:val="00E501D3"/>
    <w:rsid w:val="00E51FFA"/>
    <w:rsid w:val="00E53A01"/>
    <w:rsid w:val="00E551B9"/>
    <w:rsid w:val="00E564C4"/>
    <w:rsid w:val="00E567C9"/>
    <w:rsid w:val="00E57E1A"/>
    <w:rsid w:val="00E604C4"/>
    <w:rsid w:val="00E60809"/>
    <w:rsid w:val="00E61300"/>
    <w:rsid w:val="00E61774"/>
    <w:rsid w:val="00E635B9"/>
    <w:rsid w:val="00E65D15"/>
    <w:rsid w:val="00E66CD8"/>
    <w:rsid w:val="00E67802"/>
    <w:rsid w:val="00E67EE5"/>
    <w:rsid w:val="00E7013A"/>
    <w:rsid w:val="00E72424"/>
    <w:rsid w:val="00E72635"/>
    <w:rsid w:val="00E72C6B"/>
    <w:rsid w:val="00E73AB7"/>
    <w:rsid w:val="00E745E1"/>
    <w:rsid w:val="00E74F5D"/>
    <w:rsid w:val="00E76034"/>
    <w:rsid w:val="00E80440"/>
    <w:rsid w:val="00E817E0"/>
    <w:rsid w:val="00E82EE4"/>
    <w:rsid w:val="00E831E7"/>
    <w:rsid w:val="00E843B5"/>
    <w:rsid w:val="00E84A3B"/>
    <w:rsid w:val="00E85307"/>
    <w:rsid w:val="00E85819"/>
    <w:rsid w:val="00E85B0A"/>
    <w:rsid w:val="00E85FA5"/>
    <w:rsid w:val="00E87742"/>
    <w:rsid w:val="00E9006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566"/>
    <w:rsid w:val="00EA4C04"/>
    <w:rsid w:val="00EA4EC9"/>
    <w:rsid w:val="00EA568E"/>
    <w:rsid w:val="00EA5E0F"/>
    <w:rsid w:val="00EA6CF1"/>
    <w:rsid w:val="00EA6FE4"/>
    <w:rsid w:val="00EA7633"/>
    <w:rsid w:val="00EA798D"/>
    <w:rsid w:val="00EA7F4C"/>
    <w:rsid w:val="00EB04AD"/>
    <w:rsid w:val="00EB1D47"/>
    <w:rsid w:val="00EB2146"/>
    <w:rsid w:val="00EB2317"/>
    <w:rsid w:val="00EB26C6"/>
    <w:rsid w:val="00EB279B"/>
    <w:rsid w:val="00EB2ABB"/>
    <w:rsid w:val="00EB2B18"/>
    <w:rsid w:val="00EB4AE2"/>
    <w:rsid w:val="00EB4F83"/>
    <w:rsid w:val="00EB584C"/>
    <w:rsid w:val="00EB5863"/>
    <w:rsid w:val="00EB5D88"/>
    <w:rsid w:val="00EB6D14"/>
    <w:rsid w:val="00EB6D71"/>
    <w:rsid w:val="00EB6F20"/>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921"/>
    <w:rsid w:val="00EC7EAF"/>
    <w:rsid w:val="00ED0D72"/>
    <w:rsid w:val="00ED1327"/>
    <w:rsid w:val="00ED1CF8"/>
    <w:rsid w:val="00ED27C3"/>
    <w:rsid w:val="00ED2AE2"/>
    <w:rsid w:val="00ED2C5A"/>
    <w:rsid w:val="00ED33AE"/>
    <w:rsid w:val="00ED3775"/>
    <w:rsid w:val="00ED4A6D"/>
    <w:rsid w:val="00ED6D4A"/>
    <w:rsid w:val="00ED721A"/>
    <w:rsid w:val="00ED738C"/>
    <w:rsid w:val="00ED7918"/>
    <w:rsid w:val="00ED7FD3"/>
    <w:rsid w:val="00EE0E5D"/>
    <w:rsid w:val="00EE11C2"/>
    <w:rsid w:val="00EE2136"/>
    <w:rsid w:val="00EE2A61"/>
    <w:rsid w:val="00EE3663"/>
    <w:rsid w:val="00EE41C4"/>
    <w:rsid w:val="00EE4713"/>
    <w:rsid w:val="00EE5A27"/>
    <w:rsid w:val="00EE6E77"/>
    <w:rsid w:val="00EE76A9"/>
    <w:rsid w:val="00EE799E"/>
    <w:rsid w:val="00EE7CA8"/>
    <w:rsid w:val="00EE7FA7"/>
    <w:rsid w:val="00EF0322"/>
    <w:rsid w:val="00EF067D"/>
    <w:rsid w:val="00EF1093"/>
    <w:rsid w:val="00EF1FCB"/>
    <w:rsid w:val="00EF21C3"/>
    <w:rsid w:val="00EF2C14"/>
    <w:rsid w:val="00EF2E6B"/>
    <w:rsid w:val="00EF54D1"/>
    <w:rsid w:val="00EF67BB"/>
    <w:rsid w:val="00EF72F9"/>
    <w:rsid w:val="00F0021E"/>
    <w:rsid w:val="00F0030E"/>
    <w:rsid w:val="00F00800"/>
    <w:rsid w:val="00F00CD1"/>
    <w:rsid w:val="00F01E6B"/>
    <w:rsid w:val="00F0241C"/>
    <w:rsid w:val="00F031EE"/>
    <w:rsid w:val="00F05759"/>
    <w:rsid w:val="00F064EC"/>
    <w:rsid w:val="00F07F39"/>
    <w:rsid w:val="00F10CB9"/>
    <w:rsid w:val="00F110CD"/>
    <w:rsid w:val="00F110D5"/>
    <w:rsid w:val="00F12351"/>
    <w:rsid w:val="00F13A0E"/>
    <w:rsid w:val="00F13D2A"/>
    <w:rsid w:val="00F15193"/>
    <w:rsid w:val="00F16739"/>
    <w:rsid w:val="00F16DE2"/>
    <w:rsid w:val="00F17D93"/>
    <w:rsid w:val="00F2052B"/>
    <w:rsid w:val="00F22183"/>
    <w:rsid w:val="00F2260F"/>
    <w:rsid w:val="00F242AD"/>
    <w:rsid w:val="00F247F2"/>
    <w:rsid w:val="00F2518F"/>
    <w:rsid w:val="00F252A8"/>
    <w:rsid w:val="00F255D9"/>
    <w:rsid w:val="00F265F7"/>
    <w:rsid w:val="00F27FA6"/>
    <w:rsid w:val="00F33DC8"/>
    <w:rsid w:val="00F34444"/>
    <w:rsid w:val="00F34840"/>
    <w:rsid w:val="00F378F1"/>
    <w:rsid w:val="00F403A1"/>
    <w:rsid w:val="00F403DB"/>
    <w:rsid w:val="00F4065A"/>
    <w:rsid w:val="00F4275C"/>
    <w:rsid w:val="00F42CF5"/>
    <w:rsid w:val="00F43387"/>
    <w:rsid w:val="00F434B2"/>
    <w:rsid w:val="00F45693"/>
    <w:rsid w:val="00F47941"/>
    <w:rsid w:val="00F47D14"/>
    <w:rsid w:val="00F50B4F"/>
    <w:rsid w:val="00F52339"/>
    <w:rsid w:val="00F5258B"/>
    <w:rsid w:val="00F5277A"/>
    <w:rsid w:val="00F532E8"/>
    <w:rsid w:val="00F537FF"/>
    <w:rsid w:val="00F54E36"/>
    <w:rsid w:val="00F55116"/>
    <w:rsid w:val="00F560FE"/>
    <w:rsid w:val="00F567CC"/>
    <w:rsid w:val="00F60CD6"/>
    <w:rsid w:val="00F6111C"/>
    <w:rsid w:val="00F614C0"/>
    <w:rsid w:val="00F61647"/>
    <w:rsid w:val="00F62D44"/>
    <w:rsid w:val="00F64279"/>
    <w:rsid w:val="00F657CF"/>
    <w:rsid w:val="00F65808"/>
    <w:rsid w:val="00F6587D"/>
    <w:rsid w:val="00F66A00"/>
    <w:rsid w:val="00F66CFB"/>
    <w:rsid w:val="00F70C73"/>
    <w:rsid w:val="00F713A3"/>
    <w:rsid w:val="00F71A18"/>
    <w:rsid w:val="00F71A8F"/>
    <w:rsid w:val="00F75330"/>
    <w:rsid w:val="00F75B66"/>
    <w:rsid w:val="00F76BD9"/>
    <w:rsid w:val="00F80318"/>
    <w:rsid w:val="00F803D0"/>
    <w:rsid w:val="00F80703"/>
    <w:rsid w:val="00F80948"/>
    <w:rsid w:val="00F80F52"/>
    <w:rsid w:val="00F81387"/>
    <w:rsid w:val="00F819B2"/>
    <w:rsid w:val="00F81A16"/>
    <w:rsid w:val="00F82134"/>
    <w:rsid w:val="00F822E3"/>
    <w:rsid w:val="00F82866"/>
    <w:rsid w:val="00F841FB"/>
    <w:rsid w:val="00F84421"/>
    <w:rsid w:val="00F8449B"/>
    <w:rsid w:val="00F84B44"/>
    <w:rsid w:val="00F85691"/>
    <w:rsid w:val="00F866AF"/>
    <w:rsid w:val="00F87032"/>
    <w:rsid w:val="00F87094"/>
    <w:rsid w:val="00F87AB3"/>
    <w:rsid w:val="00F913DC"/>
    <w:rsid w:val="00F91DDA"/>
    <w:rsid w:val="00F91F43"/>
    <w:rsid w:val="00F923A2"/>
    <w:rsid w:val="00F92B9A"/>
    <w:rsid w:val="00F9397A"/>
    <w:rsid w:val="00F93A37"/>
    <w:rsid w:val="00F94182"/>
    <w:rsid w:val="00F9431F"/>
    <w:rsid w:val="00F944D9"/>
    <w:rsid w:val="00F94DB3"/>
    <w:rsid w:val="00F950B7"/>
    <w:rsid w:val="00F96500"/>
    <w:rsid w:val="00FA2C35"/>
    <w:rsid w:val="00FA31E7"/>
    <w:rsid w:val="00FA413A"/>
    <w:rsid w:val="00FA4144"/>
    <w:rsid w:val="00FA454A"/>
    <w:rsid w:val="00FA4DDF"/>
    <w:rsid w:val="00FA508F"/>
    <w:rsid w:val="00FA5C71"/>
    <w:rsid w:val="00FA645E"/>
    <w:rsid w:val="00FA6A01"/>
    <w:rsid w:val="00FA6E7F"/>
    <w:rsid w:val="00FA7114"/>
    <w:rsid w:val="00FA74A9"/>
    <w:rsid w:val="00FB052D"/>
    <w:rsid w:val="00FB05C5"/>
    <w:rsid w:val="00FB22D7"/>
    <w:rsid w:val="00FB2379"/>
    <w:rsid w:val="00FB27FD"/>
    <w:rsid w:val="00FB3CB7"/>
    <w:rsid w:val="00FB4B8A"/>
    <w:rsid w:val="00FB5152"/>
    <w:rsid w:val="00FB5F8F"/>
    <w:rsid w:val="00FB680E"/>
    <w:rsid w:val="00FB6B73"/>
    <w:rsid w:val="00FB7A0B"/>
    <w:rsid w:val="00FC0065"/>
    <w:rsid w:val="00FC062F"/>
    <w:rsid w:val="00FC0754"/>
    <w:rsid w:val="00FC3AEE"/>
    <w:rsid w:val="00FC4988"/>
    <w:rsid w:val="00FC6238"/>
    <w:rsid w:val="00FC7951"/>
    <w:rsid w:val="00FC7EAE"/>
    <w:rsid w:val="00FD0753"/>
    <w:rsid w:val="00FD236B"/>
    <w:rsid w:val="00FD2785"/>
    <w:rsid w:val="00FD33FC"/>
    <w:rsid w:val="00FD3730"/>
    <w:rsid w:val="00FD3ADE"/>
    <w:rsid w:val="00FD3B08"/>
    <w:rsid w:val="00FD4806"/>
    <w:rsid w:val="00FD4BA4"/>
    <w:rsid w:val="00FD534E"/>
    <w:rsid w:val="00FD56C7"/>
    <w:rsid w:val="00FD5CBB"/>
    <w:rsid w:val="00FD6564"/>
    <w:rsid w:val="00FD66CE"/>
    <w:rsid w:val="00FD6B74"/>
    <w:rsid w:val="00FD70AE"/>
    <w:rsid w:val="00FE002E"/>
    <w:rsid w:val="00FE2398"/>
    <w:rsid w:val="00FE515A"/>
    <w:rsid w:val="00FE5421"/>
    <w:rsid w:val="00FE5624"/>
    <w:rsid w:val="00FE5D2C"/>
    <w:rsid w:val="00FE5FBF"/>
    <w:rsid w:val="00FE6C25"/>
    <w:rsid w:val="00FE7161"/>
    <w:rsid w:val="00FF033A"/>
    <w:rsid w:val="00FF0964"/>
    <w:rsid w:val="00FF0F67"/>
    <w:rsid w:val="00FF16F2"/>
    <w:rsid w:val="00FF1EBB"/>
    <w:rsid w:val="00FF1F9B"/>
    <w:rsid w:val="00FF2B42"/>
    <w:rsid w:val="00FF2D5B"/>
    <w:rsid w:val="00FF3B7F"/>
    <w:rsid w:val="00FF4F92"/>
    <w:rsid w:val="00FF530D"/>
    <w:rsid w:val="00FF54EB"/>
    <w:rsid w:val="00FF6822"/>
    <w:rsid w:val="00FF6E53"/>
    <w:rsid w:val="00FF73D0"/>
    <w:rsid w:val="10E807B4"/>
    <w:rsid w:val="141204DA"/>
    <w:rsid w:val="16512788"/>
    <w:rsid w:val="1A219784"/>
    <w:rsid w:val="2001EBFE"/>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CB2CB5"/>
    <w:pPr>
      <w:numPr>
        <w:ilvl w:val="2"/>
      </w:numPr>
      <w:spacing w:before="240" w:after="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321A6"/>
    <w:pPr>
      <w:overflowPunct/>
      <w:autoSpaceDE/>
      <w:autoSpaceDN/>
      <w:adjustRightInd/>
      <w:spacing w:before="120" w:after="120"/>
      <w:ind w:left="720"/>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321A6"/>
    <w:rPr>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3028B4"/>
    <w:pPr>
      <w:spacing w:after="0"/>
    </w:pPr>
  </w:style>
  <w:style w:type="character" w:customStyle="1" w:styleId="TALCar">
    <w:name w:val="TAL Car"/>
    <w:basedOn w:val="DefaultParagraphFont"/>
    <w:link w:val="TAL"/>
    <w:locked/>
    <w:rsid w:val="002C689C"/>
    <w:rPr>
      <w:rFonts w:ascii="Arial" w:hAnsi="Arial"/>
      <w:sz w:val="18"/>
    </w:rPr>
  </w:style>
  <w:style w:type="character" w:customStyle="1" w:styleId="3GPPNormalTextChar">
    <w:name w:val="3GPP Normal Text Char"/>
    <w:link w:val="3GPPNormalText"/>
    <w:locked/>
    <w:rsid w:val="00EA7633"/>
    <w:rPr>
      <w:rFonts w:ascii="MS Mincho" w:eastAsia="MS Mincho" w:hAnsi="MS Mincho"/>
      <w:sz w:val="22"/>
      <w:szCs w:val="24"/>
      <w:lang w:eastAsia="zh-CN"/>
    </w:rPr>
  </w:style>
  <w:style w:type="paragraph" w:customStyle="1" w:styleId="3GPPNormalText">
    <w:name w:val="3GPP Normal Text"/>
    <w:basedOn w:val="BodyText"/>
    <w:link w:val="3GPPNormalTextChar"/>
    <w:qFormat/>
    <w:rsid w:val="00EA7633"/>
    <w:pPr>
      <w:tabs>
        <w:tab w:val="left" w:pos="1440"/>
      </w:tabs>
      <w:overflowPunct/>
      <w:autoSpaceDE/>
      <w:autoSpaceDN/>
      <w:adjustRightInd/>
      <w:ind w:left="1440" w:hanging="1440"/>
      <w:jc w:val="both"/>
      <w:textAlignment w:val="auto"/>
    </w:pPr>
    <w:rPr>
      <w:rFonts w:ascii="MS Mincho" w:eastAsia="MS Mincho" w:hAnsi="MS Mincho"/>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729390">
      <w:bodyDiv w:val="1"/>
      <w:marLeft w:val="0"/>
      <w:marRight w:val="0"/>
      <w:marTop w:val="0"/>
      <w:marBottom w:val="0"/>
      <w:divBdr>
        <w:top w:val="none" w:sz="0" w:space="0" w:color="auto"/>
        <w:left w:val="none" w:sz="0" w:space="0" w:color="auto"/>
        <w:bottom w:val="none" w:sz="0" w:space="0" w:color="auto"/>
        <w:right w:val="none" w:sz="0" w:space="0" w:color="auto"/>
      </w:divBdr>
      <w:divsChild>
        <w:div w:id="149060381">
          <w:marLeft w:val="547"/>
          <w:marRight w:val="0"/>
          <w:marTop w:val="0"/>
          <w:marBottom w:val="180"/>
          <w:divBdr>
            <w:top w:val="none" w:sz="0" w:space="0" w:color="auto"/>
            <w:left w:val="none" w:sz="0" w:space="0" w:color="auto"/>
            <w:bottom w:val="none" w:sz="0" w:space="0" w:color="auto"/>
            <w:right w:val="none" w:sz="0" w:space="0" w:color="auto"/>
          </w:divBdr>
        </w:div>
        <w:div w:id="731394792">
          <w:marLeft w:val="1166"/>
          <w:marRight w:val="0"/>
          <w:marTop w:val="0"/>
          <w:marBottom w:val="180"/>
          <w:divBdr>
            <w:top w:val="none" w:sz="0" w:space="0" w:color="auto"/>
            <w:left w:val="none" w:sz="0" w:space="0" w:color="auto"/>
            <w:bottom w:val="none" w:sz="0" w:space="0" w:color="auto"/>
            <w:right w:val="none" w:sz="0" w:space="0" w:color="auto"/>
          </w:divBdr>
        </w:div>
      </w:divsChild>
    </w:div>
    <w:div w:id="139661106">
      <w:bodyDiv w:val="1"/>
      <w:marLeft w:val="0"/>
      <w:marRight w:val="0"/>
      <w:marTop w:val="0"/>
      <w:marBottom w:val="0"/>
      <w:divBdr>
        <w:top w:val="none" w:sz="0" w:space="0" w:color="auto"/>
        <w:left w:val="none" w:sz="0" w:space="0" w:color="auto"/>
        <w:bottom w:val="none" w:sz="0" w:space="0" w:color="auto"/>
        <w:right w:val="none" w:sz="0" w:space="0" w:color="auto"/>
      </w:divBdr>
      <w:divsChild>
        <w:div w:id="967124468">
          <w:marLeft w:val="547"/>
          <w:marRight w:val="0"/>
          <w:marTop w:val="0"/>
          <w:marBottom w:val="18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958679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1886136">
      <w:bodyDiv w:val="1"/>
      <w:marLeft w:val="0"/>
      <w:marRight w:val="0"/>
      <w:marTop w:val="0"/>
      <w:marBottom w:val="0"/>
      <w:divBdr>
        <w:top w:val="none" w:sz="0" w:space="0" w:color="auto"/>
        <w:left w:val="none" w:sz="0" w:space="0" w:color="auto"/>
        <w:bottom w:val="none" w:sz="0" w:space="0" w:color="auto"/>
        <w:right w:val="none" w:sz="0" w:space="0" w:color="auto"/>
      </w:divBdr>
      <w:divsChild>
        <w:div w:id="923995561">
          <w:marLeft w:val="547"/>
          <w:marRight w:val="0"/>
          <w:marTop w:val="0"/>
          <w:marBottom w:val="180"/>
          <w:divBdr>
            <w:top w:val="none" w:sz="0" w:space="0" w:color="auto"/>
            <w:left w:val="none" w:sz="0" w:space="0" w:color="auto"/>
            <w:bottom w:val="none" w:sz="0" w:space="0" w:color="auto"/>
            <w:right w:val="none" w:sz="0" w:space="0" w:color="auto"/>
          </w:divBdr>
        </w:div>
        <w:div w:id="717434835">
          <w:marLeft w:val="547"/>
          <w:marRight w:val="0"/>
          <w:marTop w:val="0"/>
          <w:marBottom w:val="180"/>
          <w:divBdr>
            <w:top w:val="none" w:sz="0" w:space="0" w:color="auto"/>
            <w:left w:val="none" w:sz="0" w:space="0" w:color="auto"/>
            <w:bottom w:val="none" w:sz="0" w:space="0" w:color="auto"/>
            <w:right w:val="none" w:sz="0" w:space="0" w:color="auto"/>
          </w:divBdr>
        </w:div>
        <w:div w:id="2096824807">
          <w:marLeft w:val="547"/>
          <w:marRight w:val="0"/>
          <w:marTop w:val="0"/>
          <w:marBottom w:val="180"/>
          <w:divBdr>
            <w:top w:val="none" w:sz="0" w:space="0" w:color="auto"/>
            <w:left w:val="none" w:sz="0" w:space="0" w:color="auto"/>
            <w:bottom w:val="none" w:sz="0" w:space="0" w:color="auto"/>
            <w:right w:val="none" w:sz="0" w:space="0" w:color="auto"/>
          </w:divBdr>
        </w:div>
      </w:divsChild>
    </w:div>
    <w:div w:id="328412544">
      <w:bodyDiv w:val="1"/>
      <w:marLeft w:val="0"/>
      <w:marRight w:val="0"/>
      <w:marTop w:val="0"/>
      <w:marBottom w:val="0"/>
      <w:divBdr>
        <w:top w:val="none" w:sz="0" w:space="0" w:color="auto"/>
        <w:left w:val="none" w:sz="0" w:space="0" w:color="auto"/>
        <w:bottom w:val="none" w:sz="0" w:space="0" w:color="auto"/>
        <w:right w:val="none" w:sz="0" w:space="0" w:color="auto"/>
      </w:divBdr>
      <w:divsChild>
        <w:div w:id="1557159734">
          <w:marLeft w:val="547"/>
          <w:marRight w:val="0"/>
          <w:marTop w:val="0"/>
          <w:marBottom w:val="180"/>
          <w:divBdr>
            <w:top w:val="none" w:sz="0" w:space="0" w:color="auto"/>
            <w:left w:val="none" w:sz="0" w:space="0" w:color="auto"/>
            <w:bottom w:val="none" w:sz="0" w:space="0" w:color="auto"/>
            <w:right w:val="none" w:sz="0" w:space="0" w:color="auto"/>
          </w:divBdr>
        </w:div>
        <w:div w:id="1313675199">
          <w:marLeft w:val="547"/>
          <w:marRight w:val="0"/>
          <w:marTop w:val="0"/>
          <w:marBottom w:val="180"/>
          <w:divBdr>
            <w:top w:val="none" w:sz="0" w:space="0" w:color="auto"/>
            <w:left w:val="none" w:sz="0" w:space="0" w:color="auto"/>
            <w:bottom w:val="none" w:sz="0" w:space="0" w:color="auto"/>
            <w:right w:val="none" w:sz="0" w:space="0" w:color="auto"/>
          </w:divBdr>
        </w:div>
        <w:div w:id="1429693487">
          <w:marLeft w:val="547"/>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423784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41379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17287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66230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518593">
      <w:bodyDiv w:val="1"/>
      <w:marLeft w:val="0"/>
      <w:marRight w:val="0"/>
      <w:marTop w:val="0"/>
      <w:marBottom w:val="0"/>
      <w:divBdr>
        <w:top w:val="none" w:sz="0" w:space="0" w:color="auto"/>
        <w:left w:val="none" w:sz="0" w:space="0" w:color="auto"/>
        <w:bottom w:val="none" w:sz="0" w:space="0" w:color="auto"/>
        <w:right w:val="none" w:sz="0" w:space="0" w:color="auto"/>
      </w:divBdr>
      <w:divsChild>
        <w:div w:id="1559785264">
          <w:marLeft w:val="547"/>
          <w:marRight w:val="0"/>
          <w:marTop w:val="0"/>
          <w:marBottom w:val="180"/>
          <w:divBdr>
            <w:top w:val="none" w:sz="0" w:space="0" w:color="auto"/>
            <w:left w:val="none" w:sz="0" w:space="0" w:color="auto"/>
            <w:bottom w:val="none" w:sz="0" w:space="0" w:color="auto"/>
            <w:right w:val="none" w:sz="0" w:space="0" w:color="auto"/>
          </w:divBdr>
        </w:div>
        <w:div w:id="1721006982">
          <w:marLeft w:val="1166"/>
          <w:marRight w:val="0"/>
          <w:marTop w:val="0"/>
          <w:marBottom w:val="180"/>
          <w:divBdr>
            <w:top w:val="none" w:sz="0" w:space="0" w:color="auto"/>
            <w:left w:val="none" w:sz="0" w:space="0" w:color="auto"/>
            <w:bottom w:val="none" w:sz="0" w:space="0" w:color="auto"/>
            <w:right w:val="none" w:sz="0" w:space="0" w:color="auto"/>
          </w:divBdr>
        </w:div>
        <w:div w:id="2047945450">
          <w:marLeft w:val="1166"/>
          <w:marRight w:val="0"/>
          <w:marTop w:val="0"/>
          <w:marBottom w:val="180"/>
          <w:divBdr>
            <w:top w:val="none" w:sz="0" w:space="0" w:color="auto"/>
            <w:left w:val="none" w:sz="0" w:space="0" w:color="auto"/>
            <w:bottom w:val="none" w:sz="0" w:space="0" w:color="auto"/>
            <w:right w:val="none" w:sz="0" w:space="0" w:color="auto"/>
          </w:divBdr>
        </w:div>
        <w:div w:id="2026012201">
          <w:marLeft w:val="547"/>
          <w:marRight w:val="0"/>
          <w:marTop w:val="0"/>
          <w:marBottom w:val="180"/>
          <w:divBdr>
            <w:top w:val="none" w:sz="0" w:space="0" w:color="auto"/>
            <w:left w:val="none" w:sz="0" w:space="0" w:color="auto"/>
            <w:bottom w:val="none" w:sz="0" w:space="0" w:color="auto"/>
            <w:right w:val="none" w:sz="0" w:space="0" w:color="auto"/>
          </w:divBdr>
        </w:div>
        <w:div w:id="1572888184">
          <w:marLeft w:val="1166"/>
          <w:marRight w:val="0"/>
          <w:marTop w:val="0"/>
          <w:marBottom w:val="180"/>
          <w:divBdr>
            <w:top w:val="none" w:sz="0" w:space="0" w:color="auto"/>
            <w:left w:val="none" w:sz="0" w:space="0" w:color="auto"/>
            <w:bottom w:val="none" w:sz="0" w:space="0" w:color="auto"/>
            <w:right w:val="none" w:sz="0" w:space="0" w:color="auto"/>
          </w:divBdr>
        </w:div>
        <w:div w:id="1652976309">
          <w:marLeft w:val="1166"/>
          <w:marRight w:val="0"/>
          <w:marTop w:val="0"/>
          <w:marBottom w:val="180"/>
          <w:divBdr>
            <w:top w:val="none" w:sz="0" w:space="0" w:color="auto"/>
            <w:left w:val="none" w:sz="0" w:space="0" w:color="auto"/>
            <w:bottom w:val="none" w:sz="0" w:space="0" w:color="auto"/>
            <w:right w:val="none" w:sz="0" w:space="0" w:color="auto"/>
          </w:divBdr>
        </w:div>
        <w:div w:id="1819345381">
          <w:marLeft w:val="1166"/>
          <w:marRight w:val="0"/>
          <w:marTop w:val="0"/>
          <w:marBottom w:val="18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389120">
      <w:bodyDiv w:val="1"/>
      <w:marLeft w:val="0"/>
      <w:marRight w:val="0"/>
      <w:marTop w:val="0"/>
      <w:marBottom w:val="0"/>
      <w:divBdr>
        <w:top w:val="none" w:sz="0" w:space="0" w:color="auto"/>
        <w:left w:val="none" w:sz="0" w:space="0" w:color="auto"/>
        <w:bottom w:val="none" w:sz="0" w:space="0" w:color="auto"/>
        <w:right w:val="none" w:sz="0" w:space="0" w:color="auto"/>
      </w:divBdr>
      <w:divsChild>
        <w:div w:id="1487087901">
          <w:marLeft w:val="547"/>
          <w:marRight w:val="0"/>
          <w:marTop w:val="0"/>
          <w:marBottom w:val="18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702808">
      <w:bodyDiv w:val="1"/>
      <w:marLeft w:val="0"/>
      <w:marRight w:val="0"/>
      <w:marTop w:val="0"/>
      <w:marBottom w:val="0"/>
      <w:divBdr>
        <w:top w:val="none" w:sz="0" w:space="0" w:color="auto"/>
        <w:left w:val="none" w:sz="0" w:space="0" w:color="auto"/>
        <w:bottom w:val="none" w:sz="0" w:space="0" w:color="auto"/>
        <w:right w:val="none" w:sz="0" w:space="0" w:color="auto"/>
      </w:divBdr>
      <w:divsChild>
        <w:div w:id="906111308">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0978614">
      <w:bodyDiv w:val="1"/>
      <w:marLeft w:val="0"/>
      <w:marRight w:val="0"/>
      <w:marTop w:val="0"/>
      <w:marBottom w:val="0"/>
      <w:divBdr>
        <w:top w:val="none" w:sz="0" w:space="0" w:color="auto"/>
        <w:left w:val="none" w:sz="0" w:space="0" w:color="auto"/>
        <w:bottom w:val="none" w:sz="0" w:space="0" w:color="auto"/>
        <w:right w:val="none" w:sz="0" w:space="0" w:color="auto"/>
      </w:divBdr>
      <w:divsChild>
        <w:div w:id="1228372670">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660555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5AIRPNAIUNRU-1379959237-2173</_dlc_DocId>
    <_dlc_DocIdUrl xmlns="71c5aaf6-e6ce-465b-b873-5148d2a4c105">
      <Url>https://nokia.sharepoint.com/sites/c5g/projects/phydesign/_layouts/15/DocIdRedir.aspx?ID=5AIRPNAIUNRU-1379959237-2173</Url>
      <Description>5AIRPNAIUNRU-1379959237-2173</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08BF6829-0D3B-4CF1-A0B5-CAD6417B6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51455-5AD6-4E17-B3C6-B5FF63E3C418}">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d499e888-b648-4639-a12e-124bf1d657b9"/>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5804</TotalTime>
  <Pages>5</Pages>
  <Words>2423</Words>
  <Characters>13332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400</cp:revision>
  <cp:lastPrinted>2016-06-20T11:35:00Z</cp:lastPrinted>
  <dcterms:created xsi:type="dcterms:W3CDTF">2021-02-15T08:20:00Z</dcterms:created>
  <dcterms:modified xsi:type="dcterms:W3CDTF">2022-02-08T09:21:00Z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8199b856-8c2c-4035-a329-5af71a90d01c</vt:lpwstr>
  </property>
</Properties>
</file>